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A16A" w14:textId="77777777" w:rsidR="00E71C88" w:rsidRDefault="00777639">
      <w:pPr>
        <w:pStyle w:val="BodyText"/>
        <w:ind w:right="-43"/>
        <w:jc w:val="center"/>
        <w:rPr>
          <w:b w:val="0"/>
          <w:bCs w:val="0"/>
          <w:color w:val="000000"/>
        </w:rPr>
      </w:pPr>
      <w:r>
        <w:rPr>
          <w:color w:val="201D1E"/>
        </w:rPr>
        <w:t>INSTITUTE AND</w:t>
      </w:r>
      <w:r>
        <w:rPr>
          <w:color w:val="201D1E"/>
          <w:spacing w:val="1"/>
        </w:rPr>
        <w:t xml:space="preserve"> </w:t>
      </w:r>
      <w:r>
        <w:rPr>
          <w:color w:val="201D1E"/>
        </w:rPr>
        <w:t>FACULTY OF ACTUARIES</w:t>
      </w:r>
    </w:p>
    <w:p w14:paraId="24BB4FE7" w14:textId="77777777" w:rsidR="00E71C88" w:rsidRDefault="00E71C88">
      <w:pPr>
        <w:pStyle w:val="BodyText"/>
        <w:spacing w:before="0"/>
        <w:ind w:right="-43"/>
        <w:jc w:val="center"/>
      </w:pPr>
    </w:p>
    <w:p w14:paraId="40F51614" w14:textId="77777777" w:rsidR="00E71C88" w:rsidRDefault="00E71C88">
      <w:pPr>
        <w:pStyle w:val="BodyText"/>
        <w:spacing w:before="0"/>
        <w:ind w:right="-43"/>
        <w:jc w:val="center"/>
      </w:pPr>
    </w:p>
    <w:p w14:paraId="155CC9D8" w14:textId="77777777" w:rsidR="00E71C88" w:rsidRDefault="00777639">
      <w:pPr>
        <w:pStyle w:val="BodyText"/>
        <w:spacing w:before="0"/>
        <w:ind w:right="-43"/>
        <w:jc w:val="center"/>
      </w:pPr>
      <w:r>
        <w:t>EXAMINATION</w:t>
      </w:r>
    </w:p>
    <w:p w14:paraId="23B82F60" w14:textId="77777777" w:rsidR="00E71C88" w:rsidRDefault="00777639">
      <w:pPr>
        <w:pStyle w:val="BodyText"/>
        <w:spacing w:before="309" w:line="940" w:lineRule="atLeast"/>
        <w:ind w:right="-43"/>
        <w:jc w:val="center"/>
        <w:rPr>
          <w:sz w:val="32"/>
          <w:szCs w:val="32"/>
        </w:rPr>
      </w:pPr>
      <w:r>
        <w:rPr>
          <w:sz w:val="32"/>
          <w:szCs w:val="32"/>
        </w:rPr>
        <w:t>April 2024</w:t>
      </w:r>
    </w:p>
    <w:p w14:paraId="6BFE296C" w14:textId="77777777" w:rsidR="00E71C88" w:rsidRDefault="00777639">
      <w:pPr>
        <w:pStyle w:val="BodyText"/>
        <w:spacing w:before="277" w:line="479" w:lineRule="auto"/>
        <w:ind w:right="-43"/>
        <w:jc w:val="center"/>
        <w:rPr>
          <w:b w:val="0"/>
          <w:bCs w:val="0"/>
          <w:color w:val="000000"/>
        </w:rPr>
      </w:pPr>
      <w:r>
        <w:rPr>
          <w:color w:val="201D1E"/>
        </w:rPr>
        <w:t>AUDIT TRAIL</w:t>
      </w:r>
    </w:p>
    <w:p w14:paraId="1088133E" w14:textId="77777777" w:rsidR="00E71C88" w:rsidRDefault="00777639">
      <w:pPr>
        <w:pStyle w:val="BodyText"/>
        <w:spacing w:before="1"/>
        <w:ind w:right="-43"/>
        <w:jc w:val="center"/>
        <w:rPr>
          <w:color w:val="201D1E"/>
          <w:sz w:val="36"/>
          <w:szCs w:val="36"/>
        </w:rPr>
      </w:pPr>
      <w:r>
        <w:rPr>
          <w:color w:val="201D1E"/>
          <w:sz w:val="36"/>
          <w:szCs w:val="36"/>
        </w:rPr>
        <w:t xml:space="preserve">Subject CP2 </w:t>
      </w:r>
      <w:r>
        <w:rPr>
          <w:color w:val="201D1E"/>
          <w:sz w:val="36"/>
          <w:szCs w:val="36"/>
        </w:rPr>
        <w:noBreakHyphen/>
        <w:t xml:space="preserve"> Modelling Practice</w:t>
      </w:r>
    </w:p>
    <w:p w14:paraId="4F56E081" w14:textId="77777777" w:rsidR="00E71C88" w:rsidRDefault="00777639">
      <w:pPr>
        <w:pStyle w:val="BodyText"/>
        <w:spacing w:before="1"/>
        <w:ind w:right="-43"/>
        <w:jc w:val="center"/>
        <w:rPr>
          <w:sz w:val="36"/>
          <w:szCs w:val="36"/>
        </w:rPr>
      </w:pPr>
      <w:r>
        <w:rPr>
          <w:color w:val="201D1E"/>
          <w:sz w:val="36"/>
          <w:szCs w:val="36"/>
        </w:rPr>
        <w:t>Core Practices</w:t>
      </w:r>
    </w:p>
    <w:p w14:paraId="52EF8A6E" w14:textId="77777777" w:rsidR="00E71C88" w:rsidRDefault="00E71C88">
      <w:pPr>
        <w:pStyle w:val="BodyText"/>
        <w:spacing w:before="0"/>
        <w:ind w:right="-43"/>
        <w:jc w:val="center"/>
        <w:rPr>
          <w:color w:val="201D1E"/>
          <w:sz w:val="36"/>
          <w:szCs w:val="36"/>
        </w:rPr>
      </w:pPr>
    </w:p>
    <w:p w14:paraId="4A9E886F" w14:textId="77777777" w:rsidR="00E71C88" w:rsidRDefault="00777639">
      <w:pPr>
        <w:pStyle w:val="BodyText"/>
        <w:spacing w:before="0"/>
        <w:ind w:right="-43"/>
        <w:jc w:val="center"/>
        <w:rPr>
          <w:b w:val="0"/>
          <w:bCs w:val="0"/>
          <w:color w:val="000000"/>
          <w:sz w:val="36"/>
          <w:szCs w:val="36"/>
        </w:rPr>
      </w:pPr>
      <w:r>
        <w:rPr>
          <w:color w:val="201D1E"/>
          <w:sz w:val="36"/>
          <w:szCs w:val="36"/>
        </w:rPr>
        <w:t>Paper One</w:t>
      </w:r>
    </w:p>
    <w:p w14:paraId="3EE4E86F" w14:textId="77777777" w:rsidR="00E71C88" w:rsidRDefault="00E71C88">
      <w:pPr>
        <w:pStyle w:val="BodyText"/>
        <w:spacing w:before="0"/>
        <w:ind w:right="-43"/>
        <w:jc w:val="center"/>
        <w:rPr>
          <w:sz w:val="20"/>
          <w:szCs w:val="20"/>
        </w:rPr>
      </w:pPr>
    </w:p>
    <w:p w14:paraId="6EB5C98E" w14:textId="77777777" w:rsidR="00E71C88" w:rsidRDefault="00E71C88">
      <w:pPr>
        <w:pStyle w:val="BodyText"/>
        <w:spacing w:before="0"/>
        <w:ind w:right="-43"/>
        <w:jc w:val="center"/>
        <w:rPr>
          <w:sz w:val="20"/>
          <w:szCs w:val="20"/>
        </w:rPr>
      </w:pPr>
    </w:p>
    <w:p w14:paraId="4F02479E" w14:textId="77777777" w:rsidR="00E71C88" w:rsidRDefault="00E71C88">
      <w:pPr>
        <w:pStyle w:val="BodyText"/>
        <w:spacing w:before="0"/>
        <w:ind w:right="-43"/>
        <w:jc w:val="center"/>
        <w:rPr>
          <w:sz w:val="20"/>
          <w:szCs w:val="20"/>
        </w:rPr>
      </w:pPr>
    </w:p>
    <w:p w14:paraId="25825C21" w14:textId="77777777" w:rsidR="00E71C88" w:rsidRDefault="00E71C88">
      <w:pPr>
        <w:pStyle w:val="BodyText"/>
        <w:spacing w:before="0"/>
        <w:ind w:right="-43"/>
        <w:jc w:val="center"/>
        <w:rPr>
          <w:sz w:val="20"/>
          <w:szCs w:val="20"/>
        </w:rPr>
      </w:pPr>
    </w:p>
    <w:p w14:paraId="15152EC4" w14:textId="77777777" w:rsidR="00E71C88" w:rsidRDefault="00E71C88">
      <w:pPr>
        <w:pStyle w:val="BodyText"/>
        <w:spacing w:before="0"/>
        <w:rPr>
          <w:sz w:val="20"/>
          <w:szCs w:val="20"/>
        </w:rPr>
      </w:pPr>
    </w:p>
    <w:p w14:paraId="68AFC155" w14:textId="77777777" w:rsidR="00E71C88" w:rsidRDefault="00E71C88">
      <w:pPr>
        <w:pStyle w:val="BodyText"/>
        <w:spacing w:before="0"/>
        <w:rPr>
          <w:sz w:val="20"/>
          <w:szCs w:val="20"/>
        </w:rPr>
      </w:pPr>
    </w:p>
    <w:p w14:paraId="3998D98F" w14:textId="77777777" w:rsidR="00E71C88" w:rsidRDefault="00E71C88">
      <w:pPr>
        <w:pStyle w:val="BodyText"/>
        <w:spacing w:before="0"/>
        <w:rPr>
          <w:sz w:val="20"/>
          <w:szCs w:val="20"/>
        </w:rPr>
      </w:pPr>
    </w:p>
    <w:p w14:paraId="37DF0A35" w14:textId="77777777" w:rsidR="00E71C88" w:rsidRDefault="00E71C88">
      <w:pPr>
        <w:pStyle w:val="BodyText"/>
        <w:spacing w:before="0"/>
        <w:rPr>
          <w:sz w:val="20"/>
          <w:szCs w:val="20"/>
        </w:rPr>
      </w:pPr>
    </w:p>
    <w:p w14:paraId="02976322" w14:textId="77777777" w:rsidR="00E71C88" w:rsidRDefault="00E71C88">
      <w:pPr>
        <w:pStyle w:val="BodyText"/>
        <w:spacing w:before="0"/>
        <w:rPr>
          <w:sz w:val="20"/>
          <w:szCs w:val="20"/>
        </w:rPr>
      </w:pPr>
    </w:p>
    <w:p w14:paraId="04C2B498" w14:textId="77777777" w:rsidR="00E71C88" w:rsidRDefault="00E71C88">
      <w:pPr>
        <w:pStyle w:val="BodyText"/>
        <w:spacing w:before="0"/>
        <w:rPr>
          <w:sz w:val="20"/>
          <w:szCs w:val="20"/>
        </w:rPr>
      </w:pPr>
    </w:p>
    <w:p w14:paraId="3C96E943" w14:textId="77777777" w:rsidR="00E71C88" w:rsidRDefault="00E71C88">
      <w:pPr>
        <w:pStyle w:val="BodyText"/>
        <w:spacing w:before="0"/>
        <w:rPr>
          <w:sz w:val="20"/>
          <w:szCs w:val="20"/>
        </w:rPr>
      </w:pPr>
    </w:p>
    <w:p w14:paraId="047F8919" w14:textId="77777777" w:rsidR="00E71C88" w:rsidRDefault="00E71C88">
      <w:pPr>
        <w:pStyle w:val="BodyText"/>
        <w:spacing w:before="0"/>
        <w:rPr>
          <w:sz w:val="20"/>
          <w:szCs w:val="20"/>
        </w:rPr>
      </w:pPr>
    </w:p>
    <w:p w14:paraId="2BBB3F80" w14:textId="77777777" w:rsidR="00E71C88" w:rsidRDefault="00E71C88">
      <w:pPr>
        <w:pStyle w:val="BodyText"/>
        <w:spacing w:before="0"/>
        <w:rPr>
          <w:sz w:val="20"/>
          <w:szCs w:val="20"/>
        </w:rPr>
      </w:pPr>
    </w:p>
    <w:p w14:paraId="497FECEA" w14:textId="77777777" w:rsidR="00E71C88" w:rsidRDefault="00E71C88">
      <w:pPr>
        <w:pStyle w:val="BodyText"/>
        <w:spacing w:before="0"/>
        <w:rPr>
          <w:sz w:val="20"/>
          <w:szCs w:val="20"/>
        </w:rPr>
      </w:pPr>
    </w:p>
    <w:p w14:paraId="4BB09790" w14:textId="77777777" w:rsidR="00E71C88" w:rsidRDefault="00E71C88">
      <w:pPr>
        <w:pStyle w:val="BodyText"/>
        <w:spacing w:before="0"/>
        <w:rPr>
          <w:sz w:val="20"/>
          <w:szCs w:val="20"/>
        </w:rPr>
      </w:pPr>
    </w:p>
    <w:p w14:paraId="50B33EE3" w14:textId="77777777" w:rsidR="00E71C88" w:rsidRDefault="00E71C88">
      <w:pPr>
        <w:pStyle w:val="BodyText"/>
        <w:spacing w:before="0"/>
        <w:rPr>
          <w:sz w:val="20"/>
          <w:szCs w:val="20"/>
        </w:rPr>
      </w:pPr>
    </w:p>
    <w:p w14:paraId="07806090" w14:textId="77777777" w:rsidR="00E71C88" w:rsidRDefault="00E71C88">
      <w:pPr>
        <w:pStyle w:val="BodyText"/>
        <w:spacing w:before="0"/>
        <w:rPr>
          <w:sz w:val="20"/>
          <w:szCs w:val="20"/>
        </w:rPr>
      </w:pPr>
    </w:p>
    <w:p w14:paraId="63051C79" w14:textId="77777777" w:rsidR="00E71C88" w:rsidRDefault="00E71C88">
      <w:pPr>
        <w:pStyle w:val="BodyText"/>
        <w:spacing w:before="0"/>
        <w:rPr>
          <w:sz w:val="20"/>
          <w:szCs w:val="20"/>
        </w:rPr>
      </w:pPr>
    </w:p>
    <w:p w14:paraId="56223595" w14:textId="77777777" w:rsidR="00E71C88" w:rsidRDefault="00E71C88">
      <w:pPr>
        <w:pStyle w:val="BodyText"/>
        <w:spacing w:before="0"/>
        <w:rPr>
          <w:sz w:val="20"/>
          <w:szCs w:val="20"/>
        </w:rPr>
      </w:pPr>
    </w:p>
    <w:p w14:paraId="796E76FB" w14:textId="77777777" w:rsidR="00E71C88" w:rsidRDefault="00E71C88">
      <w:pPr>
        <w:pStyle w:val="BodyText"/>
        <w:spacing w:before="0"/>
        <w:rPr>
          <w:sz w:val="20"/>
          <w:szCs w:val="20"/>
        </w:rPr>
      </w:pPr>
    </w:p>
    <w:p w14:paraId="1DD783EE" w14:textId="77777777" w:rsidR="00E71C88" w:rsidRDefault="00E71C88">
      <w:pPr>
        <w:pStyle w:val="BodyText"/>
        <w:spacing w:before="0"/>
        <w:rPr>
          <w:sz w:val="20"/>
          <w:szCs w:val="20"/>
        </w:rPr>
      </w:pPr>
    </w:p>
    <w:p w14:paraId="6FED07F7" w14:textId="77777777" w:rsidR="00E71C88" w:rsidRDefault="00E71C88">
      <w:pPr>
        <w:pStyle w:val="BodyText"/>
        <w:spacing w:before="0"/>
        <w:rPr>
          <w:sz w:val="20"/>
          <w:szCs w:val="20"/>
        </w:rPr>
      </w:pPr>
    </w:p>
    <w:p w14:paraId="73578C02" w14:textId="77777777" w:rsidR="00E71C88" w:rsidRDefault="00E71C88">
      <w:pPr>
        <w:pStyle w:val="BodyText"/>
        <w:spacing w:before="0"/>
        <w:rPr>
          <w:sz w:val="20"/>
          <w:szCs w:val="20"/>
        </w:rPr>
      </w:pPr>
    </w:p>
    <w:p w14:paraId="00A31D8B" w14:textId="77777777" w:rsidR="00E71C88" w:rsidRDefault="00E71C88">
      <w:pPr>
        <w:pStyle w:val="BodyText"/>
        <w:spacing w:before="0"/>
        <w:rPr>
          <w:sz w:val="20"/>
          <w:szCs w:val="20"/>
        </w:rPr>
      </w:pPr>
    </w:p>
    <w:p w14:paraId="0CB117DE" w14:textId="77777777" w:rsidR="00E71C88" w:rsidRDefault="00E71C88">
      <w:pPr>
        <w:pStyle w:val="BodyText"/>
        <w:spacing w:before="0"/>
        <w:rPr>
          <w:sz w:val="20"/>
          <w:szCs w:val="20"/>
        </w:rPr>
      </w:pPr>
    </w:p>
    <w:p w14:paraId="00ED663C" w14:textId="77777777" w:rsidR="00E71C88" w:rsidRDefault="00E71C88">
      <w:pPr>
        <w:pStyle w:val="BodyText"/>
        <w:spacing w:before="0"/>
        <w:rPr>
          <w:sz w:val="20"/>
          <w:szCs w:val="20"/>
        </w:rPr>
      </w:pPr>
    </w:p>
    <w:p w14:paraId="2E77CED2" w14:textId="77777777" w:rsidR="00E71C88" w:rsidRDefault="00E71C88">
      <w:pPr>
        <w:pStyle w:val="BodyText"/>
        <w:spacing w:before="0"/>
        <w:rPr>
          <w:sz w:val="20"/>
          <w:szCs w:val="20"/>
        </w:rPr>
      </w:pPr>
    </w:p>
    <w:p w14:paraId="45462745" w14:textId="77777777" w:rsidR="00E71C88" w:rsidRDefault="00E71C88">
      <w:pPr>
        <w:pStyle w:val="BodyText"/>
        <w:spacing w:before="0"/>
        <w:rPr>
          <w:sz w:val="20"/>
          <w:szCs w:val="20"/>
        </w:rPr>
      </w:pPr>
    </w:p>
    <w:p w14:paraId="2F5D48A6" w14:textId="77777777" w:rsidR="00E71C88" w:rsidRDefault="00E71C88">
      <w:pPr>
        <w:pStyle w:val="BodyText"/>
        <w:spacing w:before="0"/>
        <w:rPr>
          <w:sz w:val="20"/>
          <w:szCs w:val="20"/>
        </w:rPr>
      </w:pPr>
    </w:p>
    <w:p w14:paraId="28B8E631" w14:textId="77777777" w:rsidR="00E71C88" w:rsidRDefault="00E71C88">
      <w:pPr>
        <w:pStyle w:val="BodyText"/>
        <w:spacing w:before="0"/>
        <w:rPr>
          <w:sz w:val="20"/>
          <w:szCs w:val="20"/>
        </w:rPr>
      </w:pPr>
    </w:p>
    <w:p w14:paraId="5863B021" w14:textId="77777777" w:rsidR="00E71C88" w:rsidRDefault="00E71C88">
      <w:pPr>
        <w:pStyle w:val="BodyText"/>
        <w:spacing w:before="0"/>
        <w:rPr>
          <w:sz w:val="20"/>
          <w:szCs w:val="20"/>
        </w:rPr>
      </w:pPr>
    </w:p>
    <w:p w14:paraId="0368C306" w14:textId="77777777" w:rsidR="00E71C88" w:rsidRDefault="00E71C88">
      <w:pPr>
        <w:pStyle w:val="BodyText"/>
        <w:spacing w:before="0"/>
        <w:rPr>
          <w:sz w:val="20"/>
          <w:szCs w:val="20"/>
        </w:rPr>
      </w:pPr>
    </w:p>
    <w:p w14:paraId="650E7945" w14:textId="77777777" w:rsidR="00E71C88" w:rsidRDefault="00E71C88">
      <w:pPr>
        <w:pStyle w:val="BodyText"/>
        <w:spacing w:before="4"/>
        <w:rPr>
          <w:sz w:val="20"/>
          <w:szCs w:val="20"/>
        </w:rPr>
      </w:pPr>
    </w:p>
    <w:p w14:paraId="774F3FD4" w14:textId="77777777" w:rsidR="00E71C88" w:rsidRDefault="00777639">
      <w:pPr>
        <w:pStyle w:val="BodyText"/>
        <w:spacing w:before="55"/>
        <w:ind w:left="5327"/>
        <w:rPr>
          <w:b w:val="0"/>
          <w:bCs w:val="0"/>
          <w:sz w:val="24"/>
          <w:szCs w:val="24"/>
        </w:rPr>
      </w:pPr>
      <w:r>
        <w:rPr>
          <w:rFonts w:ascii="Symbol" w:hAnsi="Symbol" w:cs="Symbol"/>
          <w:b w:val="0"/>
          <w:bCs w:val="0"/>
          <w:spacing w:val="2"/>
          <w:sz w:val="24"/>
          <w:szCs w:val="24"/>
        </w:rPr>
        <w:t></w:t>
      </w:r>
      <w:r>
        <w:rPr>
          <w:b w:val="0"/>
          <w:bCs w:val="0"/>
          <w:sz w:val="24"/>
          <w:szCs w:val="24"/>
        </w:rPr>
        <w:t>Institute and</w:t>
      </w:r>
      <w:r>
        <w:rPr>
          <w:b w:val="0"/>
          <w:bCs w:val="0"/>
          <w:spacing w:val="2"/>
          <w:sz w:val="24"/>
          <w:szCs w:val="24"/>
        </w:rPr>
        <w:t xml:space="preserve"> </w:t>
      </w:r>
      <w:r>
        <w:rPr>
          <w:b w:val="0"/>
          <w:bCs w:val="0"/>
          <w:sz w:val="24"/>
          <w:szCs w:val="24"/>
        </w:rPr>
        <w:t>Faculty</w:t>
      </w:r>
      <w:r>
        <w:rPr>
          <w:b w:val="0"/>
          <w:bCs w:val="0"/>
          <w:spacing w:val="-2"/>
          <w:sz w:val="24"/>
          <w:szCs w:val="24"/>
        </w:rPr>
        <w:t xml:space="preserve"> </w:t>
      </w:r>
      <w:r>
        <w:rPr>
          <w:b w:val="0"/>
          <w:bCs w:val="0"/>
          <w:spacing w:val="1"/>
          <w:sz w:val="24"/>
          <w:szCs w:val="24"/>
        </w:rPr>
        <w:t>of</w:t>
      </w:r>
      <w:r>
        <w:rPr>
          <w:b w:val="0"/>
          <w:bCs w:val="0"/>
          <w:sz w:val="24"/>
          <w:szCs w:val="24"/>
        </w:rPr>
        <w:t xml:space="preserve"> Actuaries</w:t>
      </w:r>
    </w:p>
    <w:p w14:paraId="36509A35" w14:textId="77777777" w:rsidR="00E71C88" w:rsidRDefault="00777639">
      <w:pPr>
        <w:pStyle w:val="BodyText"/>
      </w:pPr>
      <w:r>
        <w:lastRenderedPageBreak/>
        <w:t>Analysis of share option profits for Banking Inc</w:t>
      </w:r>
    </w:p>
    <w:p w14:paraId="4D38B633" w14:textId="77777777" w:rsidR="00E71C88" w:rsidRDefault="00E71C88"/>
    <w:p w14:paraId="13B29F4B" w14:textId="77777777" w:rsidR="00E71C88" w:rsidRDefault="00777639">
      <w:pPr>
        <w:rPr>
          <w:rStyle w:val="Strong"/>
          <w:sz w:val="28"/>
        </w:rPr>
      </w:pPr>
      <w:r>
        <w:rPr>
          <w:rStyle w:val="Strong"/>
          <w:sz w:val="28"/>
        </w:rPr>
        <w:t>Purpose</w:t>
      </w:r>
    </w:p>
    <w:p w14:paraId="4695AEC7" w14:textId="77777777" w:rsidR="00E71C88" w:rsidRDefault="00E71C88"/>
    <w:p w14:paraId="775EDA69" w14:textId="77777777" w:rsidR="00E71C88" w:rsidRDefault="00777639">
      <w:r>
        <w:t>Banking Inc. is planning to offer employees a series of tranches of share options throughout 2025 which will give them an option to purchase shares in Banking Inc at a date in the future.</w:t>
      </w:r>
    </w:p>
    <w:p w14:paraId="0CEDF159" w14:textId="77777777" w:rsidR="00E71C88" w:rsidRDefault="00E71C88"/>
    <w:p w14:paraId="1F5098E8" w14:textId="0CDD4AF9" w:rsidR="00E71C88" w:rsidRDefault="002006D0">
      <w:r>
        <w:t xml:space="preserve">Banking Inc, has </w:t>
      </w:r>
      <w:r w:rsidR="009F67E5">
        <w:t xml:space="preserve">requested we </w:t>
      </w:r>
      <w:r w:rsidR="00777639">
        <w:t xml:space="preserve">analyse the profits and costs to employees of exercising the planned share options. In particular, </w:t>
      </w:r>
      <w:r>
        <w:t>Banking Inc.</w:t>
      </w:r>
      <w:r w:rsidR="00777639">
        <w:t xml:space="preserve"> are interested in the impact of varying the exercise date of the options from either 1 January 2028 or 1 January 2031.</w:t>
      </w:r>
    </w:p>
    <w:p w14:paraId="7206D13F" w14:textId="77777777" w:rsidR="00E71C88" w:rsidRDefault="00777639">
      <w:r>
        <w:t xml:space="preserve">  </w:t>
      </w:r>
    </w:p>
    <w:p w14:paraId="0A965D58" w14:textId="77777777" w:rsidR="00E71C88" w:rsidRDefault="00777639">
      <w:pPr>
        <w:spacing w:after="240" w:line="280" w:lineRule="atLeast"/>
        <w:rPr>
          <w:rFonts w:cs="Times New Roman"/>
          <w:szCs w:val="24"/>
        </w:rPr>
      </w:pPr>
      <w:r>
        <w:rPr>
          <w:rFonts w:cs="Times New Roman"/>
          <w:szCs w:val="24"/>
        </w:rPr>
        <w:t>In particular, the model:</w:t>
      </w:r>
    </w:p>
    <w:p w14:paraId="4587AB65" w14:textId="77777777" w:rsidR="00E71C88" w:rsidRDefault="00777639">
      <w:pPr>
        <w:pStyle w:val="ListParagraph"/>
        <w:numPr>
          <w:ilvl w:val="0"/>
          <w:numId w:val="5"/>
        </w:numPr>
        <w:spacing w:after="160" w:line="280" w:lineRule="atLeast"/>
        <w:contextualSpacing/>
      </w:pPr>
      <w:r>
        <w:t xml:space="preserve">Uses data from a uniform distribution to create 1,000 sets of six values from the standard Normal distribution. </w:t>
      </w:r>
    </w:p>
    <w:p w14:paraId="00C724E7" w14:textId="77777777" w:rsidR="00E71C88" w:rsidRDefault="00777639">
      <w:pPr>
        <w:pStyle w:val="ListParagraph"/>
        <w:numPr>
          <w:ilvl w:val="0"/>
          <w:numId w:val="5"/>
        </w:numPr>
        <w:spacing w:after="160" w:line="280" w:lineRule="atLeast"/>
        <w:contextualSpacing/>
      </w:pPr>
      <w:r>
        <w:t>Performs checks on the Normal distribution simulated data to check that it does indeed come from a Normal distribution</w:t>
      </w:r>
    </w:p>
    <w:p w14:paraId="72DF51E9" w14:textId="77777777" w:rsidR="00E71C88" w:rsidRDefault="00777639">
      <w:pPr>
        <w:pStyle w:val="ListParagraph"/>
        <w:numPr>
          <w:ilvl w:val="0"/>
          <w:numId w:val="5"/>
        </w:numPr>
        <w:spacing w:after="160" w:line="280" w:lineRule="atLeast"/>
        <w:contextualSpacing/>
      </w:pPr>
      <w:r>
        <w:t xml:space="preserve">Creates 1,000 simulations of Banking Inc’s share price for the required period and charts the range of these share prices. </w:t>
      </w:r>
    </w:p>
    <w:p w14:paraId="7C5646FC" w14:textId="77777777" w:rsidR="00E71C88" w:rsidRDefault="00777639">
      <w:pPr>
        <w:pStyle w:val="ListParagraph"/>
        <w:numPr>
          <w:ilvl w:val="0"/>
          <w:numId w:val="5"/>
        </w:numPr>
        <w:spacing w:after="160" w:line="280" w:lineRule="atLeast"/>
        <w:contextualSpacing/>
      </w:pPr>
      <w:r>
        <w:t>Calculates the notional profit, cost and profit margin percentage of exercising the share options at both potential exercise dates.</w:t>
      </w:r>
    </w:p>
    <w:p w14:paraId="14EE3A25" w14:textId="77777777" w:rsidR="00E71C88" w:rsidRDefault="00777639">
      <w:pPr>
        <w:pStyle w:val="ListParagraph"/>
        <w:numPr>
          <w:ilvl w:val="0"/>
          <w:numId w:val="5"/>
        </w:numPr>
        <w:spacing w:after="160" w:line="280" w:lineRule="atLeast"/>
        <w:contextualSpacing/>
      </w:pPr>
      <w:r>
        <w:t>Illustrates other key statistics and charts the expected distribution of profits between the 2 potential exercise dates &amp; the 2 different employee types.</w:t>
      </w:r>
    </w:p>
    <w:p w14:paraId="12395604" w14:textId="77777777" w:rsidR="00E71C88" w:rsidRDefault="00E71C88">
      <w:pPr>
        <w:spacing w:after="160" w:line="280" w:lineRule="atLeast"/>
        <w:ind w:left="720"/>
        <w:contextualSpacing/>
      </w:pPr>
    </w:p>
    <w:p w14:paraId="3CA59040" w14:textId="77777777" w:rsidR="00E71C88" w:rsidRDefault="00777639">
      <w:pPr>
        <w:rPr>
          <w:rStyle w:val="Strong"/>
          <w:sz w:val="28"/>
        </w:rPr>
      </w:pPr>
      <w:r>
        <w:rPr>
          <w:rStyle w:val="Strong"/>
          <w:sz w:val="28"/>
        </w:rPr>
        <w:t>Data</w:t>
      </w:r>
    </w:p>
    <w:p w14:paraId="369BB4F4" w14:textId="77777777" w:rsidR="00E71C88" w:rsidRDefault="00E71C88"/>
    <w:p w14:paraId="0E79B5FB" w14:textId="62EC3A0B" w:rsidR="00E71C88" w:rsidRDefault="00777639">
      <w:pPr>
        <w:rPr>
          <w:rFonts w:cs="Times New Roman"/>
          <w:szCs w:val="24"/>
        </w:rPr>
      </w:pPr>
      <w:r>
        <w:rPr>
          <w:rFonts w:cs="Times New Roman"/>
          <w:szCs w:val="24"/>
        </w:rPr>
        <w:t xml:space="preserve">The Chief Financial Officer (CFO) of Banking Inc. has provided </w:t>
      </w:r>
      <w:r>
        <w:rPr>
          <w:rFonts w:cs="Times New Roman"/>
          <w:szCs w:val="24"/>
        </w:rPr>
        <w:t xml:space="preserve">us </w:t>
      </w:r>
      <w:r>
        <w:rPr>
          <w:rFonts w:cs="Times New Roman"/>
          <w:szCs w:val="24"/>
        </w:rPr>
        <w:t xml:space="preserve">with 6,000 random numbers from a uniform distribution. This data is shown in the </w:t>
      </w:r>
      <w:r>
        <w:rPr>
          <w:rFonts w:cs="Times New Roman"/>
          <w:b/>
          <w:bCs/>
          <w:szCs w:val="24"/>
        </w:rPr>
        <w:t>Raw Data</w:t>
      </w:r>
      <w:r>
        <w:rPr>
          <w:rFonts w:cs="Times New Roman"/>
          <w:szCs w:val="24"/>
        </w:rPr>
        <w:t xml:space="preserve"> sheet. The CFO has also provided a model to simulate the future movements in Banking Inc’s share price S(t).</w:t>
      </w:r>
    </w:p>
    <w:p w14:paraId="6E4720A4" w14:textId="77777777" w:rsidR="00E71C88" w:rsidRDefault="00E71C88">
      <w:pPr>
        <w:rPr>
          <w:rFonts w:cs="Times New Roman"/>
          <w:szCs w:val="24"/>
        </w:rPr>
      </w:pPr>
    </w:p>
    <w:p w14:paraId="39BC3834" w14:textId="77777777" w:rsidR="00E71C88" w:rsidRDefault="00777639">
      <w:pPr>
        <w:rPr>
          <w:rFonts w:cs="Times New Roman"/>
          <w:szCs w:val="24"/>
        </w:rPr>
      </w:pPr>
      <w:r>
        <w:rPr>
          <w:rFonts w:cs="Times New Roman"/>
          <w:szCs w:val="24"/>
        </w:rPr>
        <w:t>Additionally, the HR department has provided the following schedule of share options:</w:t>
      </w:r>
    </w:p>
    <w:p w14:paraId="04C4E9DA" w14:textId="77777777" w:rsidR="00E71C88" w:rsidRDefault="00E71C88">
      <w:pPr>
        <w:jc w:val="center"/>
        <w:rPr>
          <w:rFonts w:cs="Times New Roman"/>
          <w:szCs w:val="24"/>
        </w:rPr>
      </w:pPr>
    </w:p>
    <w:tbl>
      <w:tblPr>
        <w:tblW w:w="9351" w:type="dxa"/>
        <w:tblCellMar>
          <w:left w:w="0" w:type="dxa"/>
          <w:right w:w="0" w:type="dxa"/>
        </w:tblCellMar>
        <w:tblLook w:val="04A0" w:firstRow="1" w:lastRow="0" w:firstColumn="1" w:lastColumn="0" w:noHBand="0" w:noVBand="1"/>
      </w:tblPr>
      <w:tblGrid>
        <w:gridCol w:w="2547"/>
        <w:gridCol w:w="2835"/>
        <w:gridCol w:w="3969"/>
      </w:tblGrid>
      <w:tr w:rsidR="00E71C88" w14:paraId="3D61DF61" w14:textId="77777777">
        <w:trPr>
          <w:trHeight w:val="330"/>
        </w:trPr>
        <w:tc>
          <w:tcPr>
            <w:tcW w:w="254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14C0433" w14:textId="77777777" w:rsidR="00E71C88" w:rsidRDefault="00777639">
            <w:pPr>
              <w:jc w:val="center"/>
              <w:rPr>
                <w:rFonts w:ascii="Calibri" w:hAnsi="Calibri" w:cs="Calibri"/>
                <w:b/>
                <w:bCs/>
                <w:color w:val="000000"/>
                <w:sz w:val="22"/>
                <w:szCs w:val="22"/>
              </w:rPr>
            </w:pPr>
            <w:r>
              <w:rPr>
                <w:rFonts w:ascii="Calibri" w:hAnsi="Calibri" w:cs="Calibri"/>
                <w:b/>
                <w:bCs/>
                <w:color w:val="000000"/>
                <w:sz w:val="22"/>
                <w:szCs w:val="22"/>
              </w:rPr>
              <w:t>Option Tranche Details</w:t>
            </w:r>
          </w:p>
        </w:tc>
        <w:tc>
          <w:tcPr>
            <w:tcW w:w="2835" w:type="dxa"/>
            <w:tcBorders>
              <w:top w:val="single" w:sz="4" w:space="0" w:color="auto"/>
              <w:left w:val="none" w:sz="4" w:space="0" w:color="000000"/>
              <w:bottom w:val="single" w:sz="4" w:space="0" w:color="auto"/>
              <w:right w:val="single" w:sz="4" w:space="0" w:color="auto"/>
            </w:tcBorders>
            <w:shd w:val="clear" w:color="auto" w:fill="auto"/>
            <w:noWrap/>
            <w:tcMar>
              <w:top w:w="15" w:type="dxa"/>
              <w:left w:w="15" w:type="dxa"/>
              <w:bottom w:w="0" w:type="dxa"/>
              <w:right w:w="15" w:type="dxa"/>
            </w:tcMar>
            <w:vAlign w:val="center"/>
          </w:tcPr>
          <w:p w14:paraId="2C49CE41" w14:textId="77777777" w:rsidR="00E71C88" w:rsidRDefault="00777639">
            <w:pPr>
              <w:jc w:val="center"/>
              <w:rPr>
                <w:rFonts w:ascii="Calibri" w:hAnsi="Calibri" w:cs="Calibri"/>
                <w:b/>
                <w:bCs/>
                <w:color w:val="000000"/>
                <w:sz w:val="22"/>
                <w:szCs w:val="22"/>
              </w:rPr>
            </w:pPr>
            <w:r>
              <w:rPr>
                <w:rFonts w:ascii="Calibri" w:hAnsi="Calibri" w:cs="Calibri"/>
                <w:b/>
                <w:bCs/>
                <w:color w:val="000000"/>
                <w:sz w:val="22"/>
                <w:szCs w:val="22"/>
              </w:rPr>
              <w:t>Exercise Price per share ($)</w:t>
            </w:r>
          </w:p>
        </w:tc>
        <w:tc>
          <w:tcPr>
            <w:tcW w:w="3969" w:type="dxa"/>
            <w:tcBorders>
              <w:top w:val="single" w:sz="4" w:space="0" w:color="auto"/>
              <w:left w:val="none" w:sz="4" w:space="0" w:color="000000"/>
              <w:bottom w:val="single" w:sz="4" w:space="0" w:color="auto"/>
              <w:right w:val="single" w:sz="4" w:space="0" w:color="auto"/>
            </w:tcBorders>
            <w:shd w:val="clear" w:color="auto" w:fill="auto"/>
            <w:tcMar>
              <w:top w:w="15" w:type="dxa"/>
              <w:left w:w="15" w:type="dxa"/>
              <w:bottom w:w="0" w:type="dxa"/>
              <w:right w:w="15" w:type="dxa"/>
            </w:tcMar>
            <w:vAlign w:val="center"/>
          </w:tcPr>
          <w:p w14:paraId="267A5028" w14:textId="77777777" w:rsidR="00E71C88" w:rsidRDefault="00777639">
            <w:pPr>
              <w:jc w:val="center"/>
              <w:rPr>
                <w:rFonts w:ascii="Calibri" w:hAnsi="Calibri" w:cs="Calibri"/>
                <w:b/>
                <w:bCs/>
                <w:color w:val="000000"/>
                <w:sz w:val="22"/>
                <w:szCs w:val="22"/>
              </w:rPr>
            </w:pPr>
            <w:r>
              <w:rPr>
                <w:rFonts w:ascii="Calibri" w:hAnsi="Calibri" w:cs="Calibri"/>
                <w:b/>
                <w:bCs/>
                <w:color w:val="000000"/>
                <w:sz w:val="22"/>
                <w:szCs w:val="22"/>
              </w:rPr>
              <w:t>Number of shares offered per employee</w:t>
            </w:r>
          </w:p>
        </w:tc>
      </w:tr>
      <w:tr w:rsidR="00E71C88" w14:paraId="29BF28D9" w14:textId="77777777">
        <w:trPr>
          <w:trHeight w:val="288"/>
        </w:trPr>
        <w:tc>
          <w:tcPr>
            <w:tcW w:w="0" w:type="auto"/>
            <w:tcBorders>
              <w:top w:val="none" w:sz="4" w:space="0" w:color="000000"/>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EC365B3" w14:textId="77777777" w:rsidR="00E71C88" w:rsidRDefault="00777639">
            <w:pPr>
              <w:rPr>
                <w:rFonts w:ascii="Calibri" w:hAnsi="Calibri" w:cs="Calibri"/>
                <w:color w:val="000000"/>
                <w:sz w:val="22"/>
                <w:szCs w:val="22"/>
              </w:rPr>
            </w:pPr>
            <w:r>
              <w:rPr>
                <w:rFonts w:ascii="Calibri" w:hAnsi="Calibri" w:cs="Calibri"/>
                <w:color w:val="000000"/>
                <w:sz w:val="22"/>
                <w:szCs w:val="22"/>
              </w:rPr>
              <w:t xml:space="preserve"> Senior Managers Tranche 1</w:t>
            </w:r>
          </w:p>
        </w:tc>
        <w:tc>
          <w:tcPr>
            <w:tcW w:w="2835" w:type="dxa"/>
            <w:tcBorders>
              <w:top w:val="none" w:sz="4" w:space="0" w:color="000000"/>
              <w:left w:val="none" w:sz="4" w:space="0" w:color="000000"/>
              <w:bottom w:val="single" w:sz="4" w:space="0" w:color="auto"/>
              <w:right w:val="single" w:sz="4" w:space="0" w:color="auto"/>
            </w:tcBorders>
            <w:shd w:val="clear" w:color="auto" w:fill="auto"/>
            <w:noWrap/>
            <w:tcMar>
              <w:top w:w="15" w:type="dxa"/>
              <w:left w:w="15" w:type="dxa"/>
              <w:bottom w:w="0" w:type="dxa"/>
              <w:right w:w="15" w:type="dxa"/>
            </w:tcMar>
            <w:vAlign w:val="bottom"/>
          </w:tcPr>
          <w:p w14:paraId="59217F95"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70</w:t>
            </w:r>
          </w:p>
        </w:tc>
        <w:tc>
          <w:tcPr>
            <w:tcW w:w="3969" w:type="dxa"/>
            <w:tcBorders>
              <w:top w:val="none" w:sz="4" w:space="0" w:color="000000"/>
              <w:left w:val="none" w:sz="4" w:space="0" w:color="000000"/>
              <w:bottom w:val="single" w:sz="4" w:space="0" w:color="auto"/>
              <w:right w:val="single" w:sz="4" w:space="0" w:color="auto"/>
            </w:tcBorders>
            <w:shd w:val="clear" w:color="auto" w:fill="auto"/>
            <w:noWrap/>
            <w:tcMar>
              <w:top w:w="15" w:type="dxa"/>
              <w:left w:w="15" w:type="dxa"/>
              <w:bottom w:w="0" w:type="dxa"/>
              <w:right w:w="15" w:type="dxa"/>
            </w:tcMar>
            <w:vAlign w:val="bottom"/>
          </w:tcPr>
          <w:p w14:paraId="75286532"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100</w:t>
            </w:r>
          </w:p>
        </w:tc>
      </w:tr>
      <w:tr w:rsidR="00E71C88" w14:paraId="4B8F9B69" w14:textId="77777777">
        <w:trPr>
          <w:trHeight w:val="288"/>
        </w:trPr>
        <w:tc>
          <w:tcPr>
            <w:tcW w:w="0" w:type="auto"/>
            <w:tcBorders>
              <w:top w:val="none" w:sz="4" w:space="0" w:color="000000"/>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58EE613" w14:textId="77777777" w:rsidR="00E71C88" w:rsidRDefault="00777639">
            <w:pPr>
              <w:rPr>
                <w:rFonts w:ascii="Calibri" w:hAnsi="Calibri" w:cs="Calibri"/>
                <w:color w:val="000000"/>
                <w:sz w:val="22"/>
                <w:szCs w:val="22"/>
              </w:rPr>
            </w:pPr>
            <w:r>
              <w:rPr>
                <w:rFonts w:ascii="Calibri" w:hAnsi="Calibri" w:cs="Calibri"/>
                <w:color w:val="000000"/>
                <w:sz w:val="22"/>
                <w:szCs w:val="22"/>
              </w:rPr>
              <w:t xml:space="preserve"> Senior Managers Tranche 2</w:t>
            </w:r>
          </w:p>
        </w:tc>
        <w:tc>
          <w:tcPr>
            <w:tcW w:w="2835" w:type="dxa"/>
            <w:tcBorders>
              <w:top w:val="none" w:sz="4" w:space="0" w:color="000000"/>
              <w:left w:val="none" w:sz="4" w:space="0" w:color="000000"/>
              <w:bottom w:val="single" w:sz="4" w:space="0" w:color="auto"/>
              <w:right w:val="single" w:sz="4" w:space="0" w:color="auto"/>
            </w:tcBorders>
            <w:shd w:val="clear" w:color="auto" w:fill="auto"/>
            <w:noWrap/>
            <w:tcMar>
              <w:top w:w="15" w:type="dxa"/>
              <w:left w:w="15" w:type="dxa"/>
              <w:bottom w:w="0" w:type="dxa"/>
              <w:right w:w="15" w:type="dxa"/>
            </w:tcMar>
            <w:vAlign w:val="bottom"/>
          </w:tcPr>
          <w:p w14:paraId="761D2730"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80</w:t>
            </w:r>
          </w:p>
        </w:tc>
        <w:tc>
          <w:tcPr>
            <w:tcW w:w="3969" w:type="dxa"/>
            <w:tcBorders>
              <w:top w:val="none" w:sz="4" w:space="0" w:color="000000"/>
              <w:left w:val="none" w:sz="4" w:space="0" w:color="000000"/>
              <w:bottom w:val="single" w:sz="4" w:space="0" w:color="auto"/>
              <w:right w:val="single" w:sz="4" w:space="0" w:color="auto"/>
            </w:tcBorders>
            <w:shd w:val="clear" w:color="auto" w:fill="auto"/>
            <w:noWrap/>
            <w:tcMar>
              <w:top w:w="15" w:type="dxa"/>
              <w:left w:w="15" w:type="dxa"/>
              <w:bottom w:w="0" w:type="dxa"/>
              <w:right w:w="15" w:type="dxa"/>
            </w:tcMar>
            <w:vAlign w:val="bottom"/>
          </w:tcPr>
          <w:p w14:paraId="577556CB"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100</w:t>
            </w:r>
          </w:p>
        </w:tc>
      </w:tr>
      <w:tr w:rsidR="00E71C88" w14:paraId="17FB9D81" w14:textId="77777777">
        <w:trPr>
          <w:trHeight w:val="288"/>
        </w:trPr>
        <w:tc>
          <w:tcPr>
            <w:tcW w:w="0" w:type="auto"/>
            <w:tcBorders>
              <w:top w:val="none" w:sz="4" w:space="0" w:color="000000"/>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F49FA09" w14:textId="77777777" w:rsidR="00E71C88" w:rsidRDefault="00777639">
            <w:pPr>
              <w:rPr>
                <w:rFonts w:ascii="Calibri" w:hAnsi="Calibri" w:cs="Calibri"/>
                <w:color w:val="000000"/>
                <w:sz w:val="22"/>
                <w:szCs w:val="22"/>
              </w:rPr>
            </w:pPr>
            <w:r>
              <w:rPr>
                <w:rFonts w:ascii="Calibri" w:hAnsi="Calibri" w:cs="Calibri"/>
                <w:color w:val="000000"/>
                <w:sz w:val="22"/>
                <w:szCs w:val="22"/>
              </w:rPr>
              <w:t xml:space="preserve"> Senior Managers Tranche 3</w:t>
            </w:r>
          </w:p>
        </w:tc>
        <w:tc>
          <w:tcPr>
            <w:tcW w:w="2835" w:type="dxa"/>
            <w:tcBorders>
              <w:top w:val="none" w:sz="4" w:space="0" w:color="000000"/>
              <w:left w:val="none" w:sz="4" w:space="0" w:color="000000"/>
              <w:bottom w:val="single" w:sz="4" w:space="0" w:color="auto"/>
              <w:right w:val="single" w:sz="4" w:space="0" w:color="auto"/>
            </w:tcBorders>
            <w:shd w:val="clear" w:color="auto" w:fill="auto"/>
            <w:noWrap/>
            <w:tcMar>
              <w:top w:w="15" w:type="dxa"/>
              <w:left w:w="15" w:type="dxa"/>
              <w:bottom w:w="0" w:type="dxa"/>
              <w:right w:w="15" w:type="dxa"/>
            </w:tcMar>
            <w:vAlign w:val="bottom"/>
          </w:tcPr>
          <w:p w14:paraId="340A24E1"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90</w:t>
            </w:r>
          </w:p>
        </w:tc>
        <w:tc>
          <w:tcPr>
            <w:tcW w:w="3969" w:type="dxa"/>
            <w:tcBorders>
              <w:top w:val="none" w:sz="4" w:space="0" w:color="000000"/>
              <w:left w:val="none" w:sz="4" w:space="0" w:color="000000"/>
              <w:bottom w:val="single" w:sz="4" w:space="0" w:color="auto"/>
              <w:right w:val="single" w:sz="4" w:space="0" w:color="auto"/>
            </w:tcBorders>
            <w:shd w:val="clear" w:color="auto" w:fill="auto"/>
            <w:noWrap/>
            <w:tcMar>
              <w:top w:w="15" w:type="dxa"/>
              <w:left w:w="15" w:type="dxa"/>
              <w:bottom w:w="0" w:type="dxa"/>
              <w:right w:w="15" w:type="dxa"/>
            </w:tcMar>
            <w:vAlign w:val="bottom"/>
          </w:tcPr>
          <w:p w14:paraId="04359E03"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100</w:t>
            </w:r>
          </w:p>
        </w:tc>
      </w:tr>
    </w:tbl>
    <w:p w14:paraId="2AD60B1F" w14:textId="77777777" w:rsidR="00E71C88" w:rsidRDefault="00E71C88"/>
    <w:tbl>
      <w:tblPr>
        <w:tblStyle w:val="TableGrid"/>
        <w:tblW w:w="9351" w:type="dxa"/>
        <w:tblLook w:val="04A0" w:firstRow="1" w:lastRow="0" w:firstColumn="1" w:lastColumn="0" w:noHBand="0" w:noVBand="1"/>
      </w:tblPr>
      <w:tblGrid>
        <w:gridCol w:w="2547"/>
        <w:gridCol w:w="2835"/>
        <w:gridCol w:w="3969"/>
      </w:tblGrid>
      <w:tr w:rsidR="00E71C88" w14:paraId="125263D8" w14:textId="77777777">
        <w:trPr>
          <w:trHeight w:val="288"/>
        </w:trPr>
        <w:tc>
          <w:tcPr>
            <w:tcW w:w="2547" w:type="dxa"/>
            <w:noWrap/>
            <w:vAlign w:val="center"/>
          </w:tcPr>
          <w:p w14:paraId="70757302" w14:textId="77777777" w:rsidR="00E71C88" w:rsidRDefault="00777639">
            <w:pPr>
              <w:jc w:val="center"/>
              <w:rPr>
                <w:rFonts w:ascii="Calibri" w:hAnsi="Calibri" w:cs="Calibri"/>
                <w:color w:val="000000"/>
                <w:sz w:val="22"/>
                <w:szCs w:val="22"/>
              </w:rPr>
            </w:pPr>
            <w:r>
              <w:rPr>
                <w:rFonts w:ascii="Calibri" w:hAnsi="Calibri" w:cs="Calibri"/>
                <w:b/>
                <w:bCs/>
                <w:color w:val="000000"/>
                <w:sz w:val="22"/>
                <w:szCs w:val="22"/>
              </w:rPr>
              <w:t>Option Tranche Details</w:t>
            </w:r>
          </w:p>
        </w:tc>
        <w:tc>
          <w:tcPr>
            <w:tcW w:w="2835" w:type="dxa"/>
            <w:noWrap/>
            <w:vAlign w:val="center"/>
          </w:tcPr>
          <w:p w14:paraId="64CA1041" w14:textId="77777777" w:rsidR="00E71C88" w:rsidRDefault="00777639">
            <w:pPr>
              <w:jc w:val="center"/>
              <w:rPr>
                <w:rFonts w:ascii="Calibri" w:hAnsi="Calibri" w:cs="Calibri"/>
                <w:color w:val="000000"/>
                <w:sz w:val="22"/>
                <w:szCs w:val="22"/>
              </w:rPr>
            </w:pPr>
            <w:r>
              <w:rPr>
                <w:rFonts w:ascii="Calibri" w:hAnsi="Calibri" w:cs="Calibri"/>
                <w:b/>
                <w:bCs/>
                <w:color w:val="000000"/>
                <w:sz w:val="22"/>
                <w:szCs w:val="22"/>
              </w:rPr>
              <w:t>Exercise Price per share ($)</w:t>
            </w:r>
          </w:p>
        </w:tc>
        <w:tc>
          <w:tcPr>
            <w:tcW w:w="3969" w:type="dxa"/>
            <w:noWrap/>
            <w:vAlign w:val="center"/>
          </w:tcPr>
          <w:p w14:paraId="36DE899F" w14:textId="77777777" w:rsidR="00E71C88" w:rsidRDefault="00777639">
            <w:pPr>
              <w:jc w:val="center"/>
              <w:rPr>
                <w:rFonts w:ascii="Calibri" w:hAnsi="Calibri" w:cs="Calibri"/>
                <w:color w:val="000000"/>
                <w:sz w:val="22"/>
                <w:szCs w:val="22"/>
              </w:rPr>
            </w:pPr>
            <w:r>
              <w:rPr>
                <w:rFonts w:ascii="Calibri" w:hAnsi="Calibri" w:cs="Calibri"/>
                <w:b/>
                <w:bCs/>
                <w:color w:val="000000"/>
                <w:sz w:val="22"/>
                <w:szCs w:val="22"/>
              </w:rPr>
              <w:t>Number of shares offered per employee</w:t>
            </w:r>
          </w:p>
        </w:tc>
      </w:tr>
      <w:tr w:rsidR="00E71C88" w14:paraId="383A18BC" w14:textId="77777777">
        <w:trPr>
          <w:trHeight w:val="288"/>
        </w:trPr>
        <w:tc>
          <w:tcPr>
            <w:tcW w:w="2547" w:type="dxa"/>
            <w:noWrap/>
          </w:tcPr>
          <w:p w14:paraId="7DCD0917" w14:textId="77777777" w:rsidR="00E71C88" w:rsidRDefault="00777639">
            <w:pPr>
              <w:rPr>
                <w:rFonts w:ascii="Calibri" w:hAnsi="Calibri" w:cs="Calibri"/>
                <w:color w:val="000000"/>
                <w:sz w:val="22"/>
                <w:szCs w:val="22"/>
              </w:rPr>
            </w:pPr>
            <w:r>
              <w:rPr>
                <w:rFonts w:ascii="Calibri" w:hAnsi="Calibri" w:cs="Calibri"/>
                <w:color w:val="000000"/>
                <w:sz w:val="22"/>
                <w:szCs w:val="22"/>
              </w:rPr>
              <w:t>Associates Tranche 1</w:t>
            </w:r>
          </w:p>
        </w:tc>
        <w:tc>
          <w:tcPr>
            <w:tcW w:w="2835" w:type="dxa"/>
            <w:noWrap/>
          </w:tcPr>
          <w:p w14:paraId="3DE2BD54"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90</w:t>
            </w:r>
          </w:p>
        </w:tc>
        <w:tc>
          <w:tcPr>
            <w:tcW w:w="3969" w:type="dxa"/>
            <w:noWrap/>
          </w:tcPr>
          <w:p w14:paraId="3E8610AA"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100</w:t>
            </w:r>
          </w:p>
        </w:tc>
      </w:tr>
      <w:tr w:rsidR="00E71C88" w14:paraId="42A3F12E" w14:textId="77777777">
        <w:trPr>
          <w:trHeight w:val="288"/>
        </w:trPr>
        <w:tc>
          <w:tcPr>
            <w:tcW w:w="2547" w:type="dxa"/>
            <w:noWrap/>
          </w:tcPr>
          <w:p w14:paraId="27D3A902" w14:textId="77777777" w:rsidR="00E71C88" w:rsidRDefault="00777639">
            <w:pPr>
              <w:rPr>
                <w:rFonts w:ascii="Calibri" w:hAnsi="Calibri" w:cs="Calibri"/>
                <w:color w:val="000000"/>
                <w:sz w:val="22"/>
                <w:szCs w:val="22"/>
              </w:rPr>
            </w:pPr>
            <w:r>
              <w:rPr>
                <w:rFonts w:ascii="Calibri" w:hAnsi="Calibri" w:cs="Calibri"/>
                <w:color w:val="000000"/>
                <w:sz w:val="22"/>
                <w:szCs w:val="22"/>
              </w:rPr>
              <w:t>Associates Tranche 2</w:t>
            </w:r>
          </w:p>
        </w:tc>
        <w:tc>
          <w:tcPr>
            <w:tcW w:w="2835" w:type="dxa"/>
            <w:noWrap/>
          </w:tcPr>
          <w:p w14:paraId="7E077ADA"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100</w:t>
            </w:r>
          </w:p>
        </w:tc>
        <w:tc>
          <w:tcPr>
            <w:tcW w:w="3969" w:type="dxa"/>
            <w:noWrap/>
          </w:tcPr>
          <w:p w14:paraId="00010831" w14:textId="77777777" w:rsidR="00E71C88" w:rsidRDefault="00777639">
            <w:pPr>
              <w:jc w:val="center"/>
              <w:rPr>
                <w:rFonts w:ascii="Calibri" w:hAnsi="Calibri" w:cs="Calibri"/>
                <w:color w:val="000000"/>
                <w:sz w:val="22"/>
                <w:szCs w:val="22"/>
              </w:rPr>
            </w:pPr>
            <w:r>
              <w:rPr>
                <w:rFonts w:ascii="Calibri" w:hAnsi="Calibri" w:cs="Calibri"/>
                <w:color w:val="000000"/>
                <w:sz w:val="22"/>
                <w:szCs w:val="22"/>
              </w:rPr>
              <w:t>100</w:t>
            </w:r>
          </w:p>
        </w:tc>
      </w:tr>
    </w:tbl>
    <w:p w14:paraId="26684017" w14:textId="77777777" w:rsidR="00E71C88" w:rsidRDefault="00E71C88"/>
    <w:p w14:paraId="086F738C" w14:textId="77777777" w:rsidR="00E71C88" w:rsidRDefault="00777639">
      <w:r>
        <w:t>The HR department have also advised the following:</w:t>
      </w:r>
    </w:p>
    <w:p w14:paraId="36B07663" w14:textId="39C3D4DA" w:rsidR="00E71C88" w:rsidRDefault="00777639">
      <w:pPr>
        <w:pStyle w:val="ListParagraph"/>
        <w:numPr>
          <w:ilvl w:val="0"/>
          <w:numId w:val="6"/>
        </w:numPr>
      </w:pPr>
      <w:r>
        <w:t>There will be no cost to employees for receiving or holding the share options</w:t>
      </w:r>
      <w:r w:rsidR="00CB5773">
        <w:t>, but</w:t>
      </w:r>
      <w:r w:rsidR="003052BC">
        <w:t xml:space="preserve"> </w:t>
      </w:r>
      <w:r>
        <w:t xml:space="preserve">they will have to pay the exercise price for the shares if they exercise the option </w:t>
      </w:r>
      <w:r>
        <w:noBreakHyphen/>
        <w:t xml:space="preserve"> this will be the only cost to be borne by them. </w:t>
      </w:r>
    </w:p>
    <w:p w14:paraId="2ABA741B" w14:textId="77777777" w:rsidR="00E71C88" w:rsidRDefault="00777639">
      <w:pPr>
        <w:pStyle w:val="ListParagraph"/>
        <w:numPr>
          <w:ilvl w:val="0"/>
          <w:numId w:val="6"/>
        </w:numPr>
      </w:pPr>
      <w:r>
        <w:t>The exercise date will be either 1 January 2028 or 1 January 2031.</w:t>
      </w:r>
    </w:p>
    <w:p w14:paraId="4E04F5DE" w14:textId="77777777" w:rsidR="00E71C88" w:rsidRDefault="00777639">
      <w:pPr>
        <w:pStyle w:val="ListParagraph"/>
        <w:numPr>
          <w:ilvl w:val="0"/>
          <w:numId w:val="6"/>
        </w:numPr>
      </w:pPr>
      <w:r>
        <w:lastRenderedPageBreak/>
        <w:t xml:space="preserve">Employees should be assumed to exercise the options if there is a profit to them to do so based on share price </w:t>
      </w:r>
      <w:r>
        <w:noBreakHyphen/>
        <w:t xml:space="preserve"> exercise price, with a minimum of $0.</w:t>
      </w:r>
    </w:p>
    <w:p w14:paraId="2F59191F" w14:textId="77777777" w:rsidR="00E71C88" w:rsidRDefault="00777639">
      <w:pPr>
        <w:pStyle w:val="ListParagraph"/>
        <w:numPr>
          <w:ilvl w:val="0"/>
          <w:numId w:val="6"/>
        </w:numPr>
      </w:pPr>
      <w:r>
        <w:t xml:space="preserve">The Banking Inc. share price is expected to be $100 as at 31 December 2024. </w:t>
      </w:r>
    </w:p>
    <w:p w14:paraId="08257B14" w14:textId="77777777" w:rsidR="00E71C88" w:rsidRDefault="00E71C88">
      <w:pPr>
        <w:pStyle w:val="ListParagraph"/>
      </w:pPr>
    </w:p>
    <w:p w14:paraId="20EF6650" w14:textId="77777777" w:rsidR="00E71C88" w:rsidRDefault="00777639">
      <w:r>
        <w:t xml:space="preserve">Relevant parameters are entered in the </w:t>
      </w:r>
      <w:r>
        <w:rPr>
          <w:b/>
        </w:rPr>
        <w:t>Parameters</w:t>
      </w:r>
      <w:r>
        <w:t xml:space="preserve"> sheet. </w:t>
      </w:r>
    </w:p>
    <w:p w14:paraId="1B34DFCF" w14:textId="77777777" w:rsidR="00E71C88" w:rsidRDefault="00777639">
      <w:pPr>
        <w:rPr>
          <w:rStyle w:val="Strong"/>
          <w:sz w:val="28"/>
        </w:rPr>
      </w:pPr>
      <w:r>
        <w:rPr>
          <w:rStyle w:val="Strong"/>
          <w:sz w:val="28"/>
        </w:rPr>
        <w:t>Z(t)</w:t>
      </w:r>
    </w:p>
    <w:p w14:paraId="567ACC62" w14:textId="77777777" w:rsidR="00E71C88" w:rsidRDefault="00E71C88">
      <w:pPr>
        <w:rPr>
          <w:rStyle w:val="Strong"/>
          <w:sz w:val="28"/>
        </w:rPr>
      </w:pPr>
    </w:p>
    <w:p w14:paraId="3FFFB0AE" w14:textId="77777777" w:rsidR="00E71C88" w:rsidRDefault="00777639">
      <w:pPr>
        <w:rPr>
          <w:rStyle w:val="Strong"/>
          <w:b w:val="0"/>
          <w:bCs w:val="0"/>
          <w:szCs w:val="18"/>
        </w:rPr>
      </w:pPr>
      <w:r>
        <w:rPr>
          <w:rStyle w:val="Strong"/>
          <w:b w:val="0"/>
          <w:bCs w:val="0"/>
          <w:szCs w:val="18"/>
        </w:rPr>
        <w:t xml:space="preserve">1,000 simulations of six standard normal values (i.e. 6,000 simulations) are created in cells A4:G1003 using the excel NORMINV function with probability set to use the relevant U(0,1) random data from the Raw data tab, mean = 0 and standard deviation = 1. </w:t>
      </w:r>
    </w:p>
    <w:p w14:paraId="4F29DE53" w14:textId="77777777" w:rsidR="00E71C88" w:rsidRDefault="00E71C88">
      <w:pPr>
        <w:rPr>
          <w:rStyle w:val="Strong"/>
          <w:sz w:val="28"/>
        </w:rPr>
      </w:pPr>
    </w:p>
    <w:p w14:paraId="1442EB33" w14:textId="77777777" w:rsidR="00E71C88" w:rsidRDefault="00777639">
      <w:pPr>
        <w:rPr>
          <w:rStyle w:val="Strong"/>
          <w:sz w:val="28"/>
        </w:rPr>
      </w:pPr>
      <w:r>
        <w:rPr>
          <w:rStyle w:val="Strong"/>
          <w:sz w:val="28"/>
        </w:rPr>
        <w:t>Data Checks</w:t>
      </w:r>
    </w:p>
    <w:p w14:paraId="6645BD38" w14:textId="77777777" w:rsidR="00E71C88" w:rsidRDefault="00E71C88"/>
    <w:p w14:paraId="1C79084E" w14:textId="77777777" w:rsidR="00E71C88" w:rsidRDefault="00777639">
      <w:r>
        <w:t>The following checks were performed on the 6,000 items of Z(t) standard normal data referencing the data in Z(t) sheet:</w:t>
      </w:r>
    </w:p>
    <w:p w14:paraId="6A404E95" w14:textId="77777777" w:rsidR="00E71C88" w:rsidRDefault="00E71C88"/>
    <w:p w14:paraId="40139773" w14:textId="77777777" w:rsidR="00E71C88" w:rsidRDefault="00777639">
      <w:pPr>
        <w:pStyle w:val="ListParagraph"/>
        <w:numPr>
          <w:ilvl w:val="0"/>
          <w:numId w:val="18"/>
        </w:numPr>
      </w:pPr>
      <w:r>
        <w:t xml:space="preserve">Minimum, maximum, mean, standard deviation and count of the total set of data in cells D5:D9. </w:t>
      </w:r>
    </w:p>
    <w:p w14:paraId="4AA5F124" w14:textId="77777777" w:rsidR="00E71C88" w:rsidRDefault="00777639">
      <w:pPr>
        <w:pStyle w:val="ListParagraph"/>
        <w:numPr>
          <w:ilvl w:val="0"/>
          <w:numId w:val="18"/>
        </w:numPr>
      </w:pPr>
      <w:r>
        <w:t xml:space="preserve">Comparisons of the above sample data to the expected values (in cells E5:E9) with a tolerance of 0 for minimum, maximum and count and 1% for mean and standard deviation. An auto check in cells G5:G9 shows if the data is “OK” or “outside tolerance”. </w:t>
      </w:r>
    </w:p>
    <w:p w14:paraId="5B20CE2A" w14:textId="68A604FB" w:rsidR="00E71C88" w:rsidRDefault="00777639">
      <w:pPr>
        <w:pStyle w:val="ListParagraph"/>
        <w:numPr>
          <w:ilvl w:val="0"/>
          <w:numId w:val="18"/>
        </w:numPr>
      </w:pPr>
      <w:r>
        <w:t>A chi-square test is constructed in cells C15:H</w:t>
      </w:r>
      <w:r w:rsidR="007B5FDC">
        <w:t>4</w:t>
      </w:r>
      <w:r>
        <w:t>5 with results below.</w:t>
      </w:r>
    </w:p>
    <w:p w14:paraId="1492042B" w14:textId="77777777" w:rsidR="00E71C88" w:rsidRDefault="00777639">
      <w:pPr>
        <w:pStyle w:val="ListParagraph"/>
        <w:numPr>
          <w:ilvl w:val="0"/>
          <w:numId w:val="19"/>
        </w:numPr>
      </w:pPr>
      <w:r>
        <w:t>The actual count of the standard normal data in Z(t) in brackets of size 0.5 from -5 to +5 is constructed in column G.</w:t>
      </w:r>
    </w:p>
    <w:p w14:paraId="40B6901B" w14:textId="77777777" w:rsidR="00E71C88" w:rsidRDefault="00777639">
      <w:pPr>
        <w:pStyle w:val="ListParagraph"/>
        <w:numPr>
          <w:ilvl w:val="0"/>
          <w:numId w:val="19"/>
        </w:numPr>
      </w:pPr>
      <w:r>
        <w:t>The expected count of 6,000 values from the standard normal distribution in each bracket is calculated in column F by using the NORM.DIST function with lower bound of the bracket as the probability input and mean 0, standard deviation 1 to calculate the cumulative normal distribution deducted from the same calculation using the upper bound of the bracket.</w:t>
      </w:r>
    </w:p>
    <w:p w14:paraId="36C33546" w14:textId="77777777" w:rsidR="00E71C88" w:rsidRDefault="00777639">
      <w:pPr>
        <w:pStyle w:val="ListParagraph"/>
        <w:numPr>
          <w:ilvl w:val="0"/>
          <w:numId w:val="19"/>
        </w:numPr>
      </w:pPr>
      <w:r>
        <w:t xml:space="preserve">Column H calculates (Actual </w:t>
      </w:r>
      <w:r>
        <w:noBreakHyphen/>
        <w:t xml:space="preserve"> Expected)^2/ Expected for each bracket and H38 sums these to calculate the chi square test statistic.</w:t>
      </w:r>
    </w:p>
    <w:p w14:paraId="79DF939F" w14:textId="77777777" w:rsidR="00E71C88" w:rsidRDefault="00777639">
      <w:pPr>
        <w:pStyle w:val="ListParagraph"/>
        <w:numPr>
          <w:ilvl w:val="0"/>
          <w:numId w:val="19"/>
        </w:numPr>
      </w:pPr>
      <w:r>
        <w:t xml:space="preserve">The chi square test statistic is less than the chi square value with 95% probability (calculated using degrees of freedom of count of brackets less one = 19) and so we accept that the data is from a Standard Normal distribution with 95% probability. </w:t>
      </w:r>
    </w:p>
    <w:p w14:paraId="112F28C2" w14:textId="77777777" w:rsidR="00E71C88" w:rsidRDefault="00777639">
      <w:pPr>
        <w:pStyle w:val="ListParagraph"/>
        <w:numPr>
          <w:ilvl w:val="0"/>
          <w:numId w:val="18"/>
        </w:numPr>
      </w:pPr>
      <w:r>
        <w:t>To the right of the data checks a chart of the count of actual (as a bar chart) and expected (as a line chart) number of values in each bracket is created to show the goodness of fit of the data to the Standard Normal distribution.</w:t>
      </w:r>
    </w:p>
    <w:p w14:paraId="593B66D4" w14:textId="77777777" w:rsidR="00E71C88" w:rsidRDefault="00E71C88">
      <w:pPr>
        <w:pStyle w:val="ListParagraph"/>
        <w:ind w:left="1080"/>
      </w:pPr>
    </w:p>
    <w:p w14:paraId="56E4B060" w14:textId="77777777" w:rsidR="00E71C88" w:rsidRDefault="00777639">
      <w:r>
        <w:t xml:space="preserve">It appears the uniform distribution random numbers were fit for the purpose our projections.  We go on to use the Z(t) data created in the following calculations. </w:t>
      </w:r>
    </w:p>
    <w:p w14:paraId="1E4F3928" w14:textId="77777777" w:rsidR="00E71C88" w:rsidRDefault="00E71C88"/>
    <w:p w14:paraId="605064AF" w14:textId="77777777" w:rsidR="00E71C88" w:rsidRDefault="00E71C88"/>
    <w:p w14:paraId="07336D69" w14:textId="77777777" w:rsidR="00E71C88" w:rsidRDefault="00777639">
      <w:pPr>
        <w:rPr>
          <w:rStyle w:val="Strong"/>
          <w:sz w:val="28"/>
        </w:rPr>
      </w:pPr>
      <w:r>
        <w:rPr>
          <w:rStyle w:val="Strong"/>
          <w:sz w:val="28"/>
        </w:rPr>
        <w:t>Assumptions</w:t>
      </w:r>
    </w:p>
    <w:p w14:paraId="5AF914D5" w14:textId="77777777" w:rsidR="00E71C88" w:rsidRDefault="00E71C88">
      <w:pPr>
        <w:rPr>
          <w:rStyle w:val="Strong"/>
          <w:b w:val="0"/>
        </w:rPr>
      </w:pPr>
    </w:p>
    <w:p w14:paraId="20A1185B" w14:textId="77777777" w:rsidR="00E71C88" w:rsidRDefault="00777639">
      <w:pPr>
        <w:pStyle w:val="ListParagraph"/>
        <w:numPr>
          <w:ilvl w:val="0"/>
          <w:numId w:val="18"/>
        </w:numPr>
        <w:rPr>
          <w:rStyle w:val="Strong"/>
          <w:b w:val="0"/>
        </w:rPr>
      </w:pPr>
      <w:r>
        <w:rPr>
          <w:rStyle w:val="Strong"/>
          <w:b w:val="0"/>
        </w:rPr>
        <w:t>The share price remains at $100 per share until 1 January 2025.</w:t>
      </w:r>
    </w:p>
    <w:p w14:paraId="5F3020E4" w14:textId="77777777" w:rsidR="00E71C88" w:rsidRDefault="00777639">
      <w:pPr>
        <w:pStyle w:val="ListParagraph"/>
        <w:numPr>
          <w:ilvl w:val="0"/>
          <w:numId w:val="18"/>
        </w:numPr>
        <w:rPr>
          <w:rStyle w:val="Strong"/>
          <w:b w:val="0"/>
        </w:rPr>
      </w:pPr>
      <w:r>
        <w:rPr>
          <w:rStyle w:val="Strong"/>
          <w:b w:val="0"/>
        </w:rPr>
        <w:t>Employees have sufficient funds at the exercise date to exercise options.</w:t>
      </w:r>
    </w:p>
    <w:p w14:paraId="546AAFC1" w14:textId="77777777" w:rsidR="00E71C88" w:rsidRDefault="00777639">
      <w:pPr>
        <w:pStyle w:val="ListParagraph"/>
        <w:numPr>
          <w:ilvl w:val="0"/>
          <w:numId w:val="18"/>
        </w:numPr>
        <w:rPr>
          <w:rStyle w:val="Strong"/>
          <w:b w:val="0"/>
        </w:rPr>
      </w:pPr>
      <w:r>
        <w:rPr>
          <w:rStyle w:val="Strong"/>
          <w:b w:val="0"/>
        </w:rPr>
        <w:t>Employees will exercise all options in profit (in the money) and not exercise profits not in profit (out of the money).</w:t>
      </w:r>
    </w:p>
    <w:p w14:paraId="1BE572A8" w14:textId="77777777" w:rsidR="00E71C88" w:rsidRDefault="00777639">
      <w:pPr>
        <w:pStyle w:val="ListParagraph"/>
        <w:numPr>
          <w:ilvl w:val="0"/>
          <w:numId w:val="18"/>
        </w:numPr>
        <w:rPr>
          <w:rStyle w:val="Strong"/>
          <w:b w:val="0"/>
        </w:rPr>
      </w:pPr>
      <w:r>
        <w:rPr>
          <w:rStyle w:val="Strong"/>
          <w:b w:val="0"/>
        </w:rPr>
        <w:lastRenderedPageBreak/>
        <w:t>The log normal model (and its parameters) for S(t) stock price projection is appropriate.</w:t>
      </w:r>
    </w:p>
    <w:p w14:paraId="4C6C4DF4" w14:textId="77777777" w:rsidR="00E71C88" w:rsidRDefault="00777639">
      <w:pPr>
        <w:pStyle w:val="ListParagraph"/>
        <w:numPr>
          <w:ilvl w:val="0"/>
          <w:numId w:val="18"/>
        </w:numPr>
        <w:rPr>
          <w:rStyle w:val="Strong"/>
          <w:b w:val="0"/>
        </w:rPr>
      </w:pPr>
      <w:r>
        <w:rPr>
          <w:rStyle w:val="Strong"/>
          <w:b w:val="0"/>
        </w:rPr>
        <w:t>The offer of options meets all relevant employment and investment regulations.</w:t>
      </w:r>
    </w:p>
    <w:p w14:paraId="71F768F2" w14:textId="77777777" w:rsidR="00E71C88" w:rsidRDefault="00777639">
      <w:pPr>
        <w:pStyle w:val="ListParagraph"/>
        <w:numPr>
          <w:ilvl w:val="0"/>
          <w:numId w:val="18"/>
        </w:numPr>
        <w:rPr>
          <w:rStyle w:val="Strong"/>
          <w:b w:val="0"/>
        </w:rPr>
      </w:pPr>
      <w:r>
        <w:rPr>
          <w:rStyle w:val="Strong"/>
          <w:b w:val="0"/>
        </w:rPr>
        <w:t>Employees are assumed to hold the newly purchased stock indefinitely so capital gains tax is not considered.</w:t>
      </w:r>
    </w:p>
    <w:p w14:paraId="3B820DEA" w14:textId="77777777" w:rsidR="00E71C88" w:rsidRDefault="00777639">
      <w:pPr>
        <w:pStyle w:val="ListParagraph"/>
        <w:numPr>
          <w:ilvl w:val="0"/>
          <w:numId w:val="18"/>
        </w:numPr>
        <w:rPr>
          <w:rStyle w:val="Strong"/>
          <w:b w:val="0"/>
        </w:rPr>
      </w:pPr>
      <w:r>
        <w:rPr>
          <w:rStyle w:val="Strong"/>
          <w:b w:val="0"/>
        </w:rPr>
        <w:t>There are no costs (for example transaction costs) associated with the exercise of the options.</w:t>
      </w:r>
    </w:p>
    <w:p w14:paraId="075CA98C" w14:textId="77777777" w:rsidR="00E71C88" w:rsidRDefault="00777639">
      <w:pPr>
        <w:pStyle w:val="ListParagraph"/>
        <w:numPr>
          <w:ilvl w:val="0"/>
          <w:numId w:val="18"/>
        </w:numPr>
        <w:rPr>
          <w:rStyle w:val="Strong"/>
          <w:b w:val="0"/>
        </w:rPr>
      </w:pPr>
      <w:r>
        <w:rPr>
          <w:rStyle w:val="Strong"/>
          <w:b w:val="0"/>
        </w:rPr>
        <w:t>The expenses of conducting the offering and any ongoing administration type expenses will be borne by the Company and are not considered as part of the simulations.</w:t>
      </w:r>
    </w:p>
    <w:p w14:paraId="08E103AE" w14:textId="77777777" w:rsidR="00E71C88" w:rsidRDefault="00777639">
      <w:pPr>
        <w:pStyle w:val="ListParagraph"/>
        <w:numPr>
          <w:ilvl w:val="0"/>
          <w:numId w:val="18"/>
        </w:numPr>
        <w:rPr>
          <w:rStyle w:val="Strong"/>
          <w:b w:val="0"/>
        </w:rPr>
      </w:pPr>
      <w:r>
        <w:rPr>
          <w:rStyle w:val="Strong"/>
          <w:b w:val="0"/>
        </w:rPr>
        <w:t>There are no conflicts of interest for the HR manager, CFO and ourselves if they/we are to be offered the options.</w:t>
      </w:r>
    </w:p>
    <w:p w14:paraId="3B56D6F2" w14:textId="77777777" w:rsidR="00E71C88" w:rsidRDefault="00777639">
      <w:pPr>
        <w:pStyle w:val="ListParagraph"/>
        <w:numPr>
          <w:ilvl w:val="0"/>
          <w:numId w:val="18"/>
        </w:numPr>
        <w:rPr>
          <w:rStyle w:val="Strong"/>
          <w:b w:val="0"/>
        </w:rPr>
      </w:pPr>
      <w:r>
        <w:rPr>
          <w:rStyle w:val="Strong"/>
          <w:b w:val="0"/>
        </w:rPr>
        <w:t xml:space="preserve">No other exercise dates or share option offer schedules are to be considered. </w:t>
      </w:r>
    </w:p>
    <w:p w14:paraId="0D80C641" w14:textId="77777777" w:rsidR="00E71C88" w:rsidRDefault="00777639">
      <w:pPr>
        <w:pStyle w:val="ListParagraph"/>
        <w:numPr>
          <w:ilvl w:val="0"/>
          <w:numId w:val="18"/>
        </w:numPr>
        <w:rPr>
          <w:rStyle w:val="Strong"/>
          <w:b w:val="0"/>
        </w:rPr>
      </w:pPr>
      <w:r>
        <w:t>There will be sufficient shares available for purchase for all employees who wish to exercise their share options.</w:t>
      </w:r>
    </w:p>
    <w:p w14:paraId="204251E7" w14:textId="77777777" w:rsidR="00E71C88" w:rsidRDefault="00E71C88">
      <w:pPr>
        <w:rPr>
          <w:rStyle w:val="Strong"/>
          <w:b w:val="0"/>
        </w:rPr>
      </w:pPr>
    </w:p>
    <w:p w14:paraId="2B4CDDCA" w14:textId="77777777" w:rsidR="00E71C88" w:rsidRDefault="00E71C88">
      <w:pPr>
        <w:rPr>
          <w:rStyle w:val="Strong"/>
          <w:b w:val="0"/>
        </w:rPr>
      </w:pPr>
    </w:p>
    <w:p w14:paraId="3EE5642D" w14:textId="77777777" w:rsidR="00E71C88" w:rsidRDefault="00777639">
      <w:pPr>
        <w:rPr>
          <w:rStyle w:val="Strong"/>
          <w:sz w:val="28"/>
        </w:rPr>
      </w:pPr>
      <w:r>
        <w:rPr>
          <w:rStyle w:val="Strong"/>
          <w:sz w:val="28"/>
        </w:rPr>
        <w:t>S(t) modelling</w:t>
      </w:r>
    </w:p>
    <w:p w14:paraId="0140EB5E" w14:textId="77777777" w:rsidR="00E71C88" w:rsidRDefault="00E71C88"/>
    <w:p w14:paraId="32922088" w14:textId="77777777" w:rsidR="00E71C88" w:rsidRDefault="00777639">
      <w:r>
        <w:t>This sheet carries out 1,000 six year projections of the share price, using the following model provided by the CFO and then illustrates the distribution in share prices after three years and six years.</w:t>
      </w:r>
    </w:p>
    <w:p w14:paraId="2AF6E1C4" w14:textId="77777777" w:rsidR="00E71C88" w:rsidRDefault="00E71C88"/>
    <w:p w14:paraId="5C3FF1CF" w14:textId="77777777" w:rsidR="00E71C88" w:rsidRDefault="00000000">
      <m:oMathPara>
        <m:oMathParaPr>
          <m:jc m:val="left"/>
        </m:oMathParaPr>
        <m:oMath>
          <m:sSub>
            <m:sSubPr>
              <m:ctrlPr>
                <w:rPr>
                  <w:rFonts w:ascii="Cambria Math" w:hAnsi="Cambria Math"/>
                  <w:bCs/>
                  <w:i/>
                  <w:lang w:val="en-US"/>
                </w:rPr>
              </m:ctrlPr>
            </m:sSubPr>
            <m:e>
              <m:r>
                <w:rPr>
                  <w:rFonts w:ascii="Cambria Math" w:hAnsi="Cambria Math"/>
                  <w:lang w:val="en-US"/>
                </w:rPr>
                <m:t>S</m:t>
              </m:r>
            </m:e>
            <m:sub>
              <m:r>
                <w:rPr>
                  <w:rFonts w:ascii="Cambria Math" w:hAnsi="Cambria Math"/>
                  <w:lang w:val="en-US"/>
                </w:rPr>
                <m:t>(t)</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S</m:t>
              </m:r>
            </m:e>
            <m:sub>
              <m:r>
                <w:rPr>
                  <w:rFonts w:ascii="Cambria Math" w:hAnsi="Cambria Math"/>
                  <w:lang w:val="en-US"/>
                </w:rPr>
                <m:t>(t-1)</m:t>
              </m:r>
            </m:sub>
          </m:sSub>
          <m:r>
            <w:rPr>
              <w:rFonts w:ascii="Cambria Math" w:hAnsi="Cambria Math"/>
              <w:lang w:val="en-US"/>
            </w:rPr>
            <m:t xml:space="preserve">* </m:t>
          </m:r>
          <m:sSup>
            <m:sSupPr>
              <m:ctrlPr>
                <w:rPr>
                  <w:rFonts w:ascii="Cambria Math" w:hAnsi="Cambria Math"/>
                  <w:bCs/>
                  <w:lang w:val="en-US"/>
                </w:rPr>
              </m:ctrlPr>
            </m:sSupPr>
            <m:e>
              <m:r>
                <m:rPr>
                  <m:sty m:val="p"/>
                </m:rPr>
                <w:rPr>
                  <w:rFonts w:ascii="Cambria Math" w:hAnsi="Cambria Math"/>
                  <w:lang w:val="en-US"/>
                </w:rPr>
                <m:t>exp</m:t>
              </m:r>
            </m:e>
            <m:sup>
              <m:r>
                <w:rPr>
                  <w:rFonts w:ascii="Cambria Math" w:hAnsi="Cambria Math"/>
                  <w:lang w:val="en-US"/>
                </w:rPr>
                <m:t>[μ-</m:t>
              </m:r>
              <m:f>
                <m:fPr>
                  <m:ctrlPr>
                    <w:rPr>
                      <w:rFonts w:ascii="Cambria Math" w:hAnsi="Cambria Math"/>
                      <w:bCs/>
                      <w:i/>
                      <w:lang w:val="en-US"/>
                    </w:rPr>
                  </m:ctrlPr>
                </m:fPr>
                <m:num>
                  <m:r>
                    <w:rPr>
                      <w:rFonts w:ascii="Cambria Math" w:hAnsi="Cambria Math"/>
                      <w:lang w:val="en-US"/>
                    </w:rPr>
                    <m:t>1</m:t>
                  </m:r>
                </m:num>
                <m:den>
                  <m:r>
                    <w:rPr>
                      <w:rFonts w:ascii="Cambria Math" w:hAnsi="Cambria Math"/>
                      <w:lang w:val="en-US"/>
                    </w:rPr>
                    <m:t>2</m:t>
                  </m:r>
                </m:den>
              </m:f>
              <m:sSup>
                <m:sSupPr>
                  <m:ctrlPr>
                    <w:rPr>
                      <w:rFonts w:ascii="Cambria Math" w:hAnsi="Cambria Math"/>
                      <w:bCs/>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+σ</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(t)</m:t>
                  </m:r>
                </m:sub>
              </m:sSub>
              <m:r>
                <w:rPr>
                  <w:rFonts w:ascii="Cambria Math" w:hAnsi="Cambria Math"/>
                  <w:lang w:val="en-US"/>
                </w:rPr>
                <m:t>]</m:t>
              </m:r>
            </m:sup>
          </m:sSup>
        </m:oMath>
      </m:oMathPara>
    </w:p>
    <w:p w14:paraId="1C2C6CFA" w14:textId="77777777" w:rsidR="00E71C88" w:rsidRDefault="00E71C88"/>
    <w:p w14:paraId="6F5D7BA6" w14:textId="77777777" w:rsidR="00E71C88" w:rsidRDefault="00777639">
      <w:pPr>
        <w:spacing w:after="200" w:line="276" w:lineRule="auto"/>
        <w:rPr>
          <w:bCs/>
          <w:lang w:val="en-US"/>
        </w:rPr>
      </w:pPr>
      <w:r>
        <w:rPr>
          <w:bCs/>
          <w:lang w:val="en-US"/>
        </w:rPr>
        <w:t xml:space="preserve">Where </w:t>
      </w:r>
      <m:oMath>
        <m:r>
          <w:rPr>
            <w:rFonts w:ascii="Cambria Math" w:hAnsi="Cambria Math"/>
            <w:lang w:val="en-US"/>
          </w:rPr>
          <m:t xml:space="preserve">μ=0.01 </m:t>
        </m:r>
      </m:oMath>
      <w:r>
        <w:rPr>
          <w:bCs/>
          <w:lang w:val="en-US"/>
        </w:rPr>
        <w:t xml:space="preserve">and </w:t>
      </w:r>
      <m:oMath>
        <m:r>
          <w:rPr>
            <w:rFonts w:ascii="Cambria Math" w:hAnsi="Cambria Math"/>
            <w:lang w:val="en-US"/>
          </w:rPr>
          <m:t xml:space="preserve">σ=0.05 </m:t>
        </m:r>
      </m:oMath>
    </w:p>
    <w:p w14:paraId="705D7E6C" w14:textId="77777777" w:rsidR="00E71C88" w:rsidRDefault="00777639">
      <w:pPr>
        <w:spacing w:after="200" w:line="276" w:lineRule="auto"/>
        <w:rPr>
          <w:bCs/>
          <w:lang w:val="en-US"/>
        </w:rPr>
      </w:pPr>
      <w:r>
        <w:rPr>
          <w:bCs/>
          <w:lang w:val="en-US"/>
        </w:rPr>
        <w:t xml:space="preserve">And where </w:t>
      </w:r>
      <m:oMath>
        <m:sSub>
          <m:sSubPr>
            <m:ctrlPr>
              <w:rPr>
                <w:rFonts w:ascii="Cambria Math" w:hAnsi="Cambria Math"/>
                <w:bCs/>
                <w:i/>
                <w:lang w:val="en-US"/>
              </w:rPr>
            </m:ctrlPr>
          </m:sSubPr>
          <m:e>
            <m:r>
              <w:rPr>
                <w:rFonts w:ascii="Cambria Math" w:hAnsi="Cambria Math"/>
                <w:lang w:val="en-US"/>
              </w:rPr>
              <m:t>Z</m:t>
            </m:r>
          </m:e>
          <m:sub>
            <m:d>
              <m:dPr>
                <m:ctrlPr>
                  <w:rPr>
                    <w:rFonts w:ascii="Cambria Math" w:hAnsi="Cambria Math"/>
                    <w:bCs/>
                    <w:i/>
                    <w:lang w:val="en-US"/>
                  </w:rPr>
                </m:ctrlPr>
              </m:dPr>
              <m:e>
                <m:r>
                  <w:rPr>
                    <w:rFonts w:ascii="Cambria Math" w:hAnsi="Cambria Math"/>
                    <w:lang w:val="en-US"/>
                  </w:rPr>
                  <m:t>t</m:t>
                </m:r>
              </m:e>
            </m:d>
          </m:sub>
        </m:sSub>
        <m:r>
          <w:rPr>
            <w:rFonts w:ascii="Cambria Math" w:hAnsi="Cambria Math"/>
            <w:lang w:val="en-US"/>
          </w:rPr>
          <m:t>=</m:t>
        </m:r>
      </m:oMath>
      <w:r>
        <w:rPr>
          <w:bCs/>
          <w:lang w:val="en-US"/>
        </w:rPr>
        <w:t xml:space="preserve"> a random number from the Normal (0,1) distribution</w:t>
      </w:r>
    </w:p>
    <w:p w14:paraId="4DC7DD76" w14:textId="77777777" w:rsidR="00E71C88" w:rsidRDefault="00777639">
      <w:r>
        <w:t>Cells B6:H6 show the time in years from 1 January 2025, with t=3 representing the 1 January 2028 exercise date and t=6 representing the 1 January 2031 exercise date.</w:t>
      </w:r>
    </w:p>
    <w:p w14:paraId="0787C4D3" w14:textId="77777777" w:rsidR="00E71C88" w:rsidRDefault="00E71C88"/>
    <w:p w14:paraId="7E9674AB" w14:textId="77777777" w:rsidR="00E71C88" w:rsidRDefault="00777639">
      <w:r>
        <w:t>Column B shows the given share price of $100 assumed at t=0.</w:t>
      </w:r>
    </w:p>
    <w:p w14:paraId="6D06AFCA" w14:textId="77777777" w:rsidR="00E71C88" w:rsidRDefault="00E71C88"/>
    <w:p w14:paraId="3492D956" w14:textId="77777777" w:rsidR="00E71C88" w:rsidRDefault="00777639">
      <w:r>
        <w:t>Columns C to H then show six projections of the share price using the iterative formula above, picking up the prior year S</w:t>
      </w:r>
      <w:r>
        <w:rPr>
          <w:vertAlign w:val="subscript"/>
        </w:rPr>
        <w:t>(t-1)</w:t>
      </w:r>
      <w:r>
        <w:t xml:space="preserve"> and picking up Z</w:t>
      </w:r>
      <w:r>
        <w:rPr>
          <w:vertAlign w:val="subscript"/>
        </w:rPr>
        <w:t>(t)</w:t>
      </w:r>
      <w:r>
        <w:t xml:space="preserve"> from the same simulation and time on the Z</w:t>
      </w:r>
      <w:r>
        <w:rPr>
          <w:vertAlign w:val="subscript"/>
        </w:rPr>
        <w:t>(t)</w:t>
      </w:r>
      <w:r>
        <w:t xml:space="preserve"> sheet.   </w:t>
      </w:r>
    </w:p>
    <w:p w14:paraId="00A882F3" w14:textId="77777777" w:rsidR="00E71C88" w:rsidRDefault="00E71C88"/>
    <w:p w14:paraId="5BB45B6C" w14:textId="77777777" w:rsidR="00E71C88" w:rsidRDefault="00777639">
      <w:r>
        <w:t>Cells J12:M34 contains a table to create a chart to show the range of the share price by calculating the count of the number of simulations with S</w:t>
      </w:r>
      <w:r>
        <w:rPr>
          <w:vertAlign w:val="subscript"/>
        </w:rPr>
        <w:t>(3)</w:t>
      </w:r>
      <w:r>
        <w:t xml:space="preserve"> and S</w:t>
      </w:r>
      <w:r>
        <w:rPr>
          <w:vertAlign w:val="subscript"/>
        </w:rPr>
        <w:t>(6)</w:t>
      </w:r>
      <w:r>
        <w:t xml:space="preserve"> in share price brackets of size $5 from the minimum $65-$70 to the maximum $165 - $170.</w:t>
      </w:r>
    </w:p>
    <w:p w14:paraId="31243273" w14:textId="77777777" w:rsidR="00E71C88" w:rsidRDefault="00777639">
      <w:r>
        <w:t xml:space="preserve"> </w:t>
      </w:r>
    </w:p>
    <w:p w14:paraId="54B04084" w14:textId="77777777" w:rsidR="00E71C88" w:rsidRDefault="00777639">
      <w:pPr>
        <w:rPr>
          <w:vertAlign w:val="subscript"/>
        </w:rPr>
      </w:pPr>
      <w:r>
        <w:t>The chart is created below the table showing lines for the share price distribution at both S</w:t>
      </w:r>
      <w:r>
        <w:rPr>
          <w:vertAlign w:val="subscript"/>
        </w:rPr>
        <w:t>(3)</w:t>
      </w:r>
      <w:r>
        <w:t xml:space="preserve"> and S</w:t>
      </w:r>
      <w:r>
        <w:rPr>
          <w:vertAlign w:val="subscript"/>
        </w:rPr>
        <w:t>(6).</w:t>
      </w:r>
    </w:p>
    <w:p w14:paraId="08A7E086" w14:textId="77777777" w:rsidR="00E71C88" w:rsidRDefault="00E71C88"/>
    <w:p w14:paraId="2E1FAC1F" w14:textId="3898EA8B" w:rsidR="00E71C88" w:rsidRDefault="00777639">
      <w:pPr>
        <w:spacing w:after="160" w:line="259" w:lineRule="auto"/>
        <w:jc w:val="both"/>
        <w:rPr>
          <w:rFonts w:eastAsia="Times New Roman" w:cs="Times New Roman"/>
          <w:i/>
          <w:szCs w:val="22"/>
          <w:lang w:val="en-US" w:eastAsia="ja-JP"/>
        </w:rPr>
      </w:pPr>
      <w:r>
        <w:rPr>
          <w:rFonts w:eastAsia="Times New Roman" w:cs="Times New Roman"/>
          <w:i/>
          <w:szCs w:val="22"/>
          <w:lang w:val="en-US" w:eastAsia="ja-JP"/>
        </w:rPr>
        <w:t>Reasonableness checks:</w:t>
      </w:r>
    </w:p>
    <w:p w14:paraId="101AE91F" w14:textId="77777777" w:rsidR="00E71C88" w:rsidRDefault="00777639">
      <w:r>
        <w:t>The range of expected share prices from $77.17 to $137.76 at S</w:t>
      </w:r>
      <w:r>
        <w:rPr>
          <w:vertAlign w:val="subscript"/>
        </w:rPr>
        <w:t>(3)</w:t>
      </w:r>
      <w:r>
        <w:t xml:space="preserve"> and $65.77 to $167.83 at S</w:t>
      </w:r>
      <w:r>
        <w:rPr>
          <w:vertAlign w:val="subscript"/>
        </w:rPr>
        <w:t xml:space="preserve">(6) </w:t>
      </w:r>
      <w:r>
        <w:t xml:space="preserve">appears to be an acceptable range. </w:t>
      </w:r>
    </w:p>
    <w:p w14:paraId="736E0527" w14:textId="77777777" w:rsidR="00E71C88" w:rsidRDefault="00E71C88"/>
    <w:p w14:paraId="5EC8A087" w14:textId="77777777" w:rsidR="00E71C88" w:rsidRDefault="00777639">
      <w:r>
        <w:t>The range is wider at S</w:t>
      </w:r>
      <w:r>
        <w:rPr>
          <w:vertAlign w:val="subscript"/>
        </w:rPr>
        <w:t>(6)</w:t>
      </w:r>
      <w:r>
        <w:t xml:space="preserve"> which is reasonable because the share price has had more time to diverge from the starting share price of $100. </w:t>
      </w:r>
    </w:p>
    <w:p w14:paraId="51C34285" w14:textId="77777777" w:rsidR="00E71C88" w:rsidRDefault="00E71C88"/>
    <w:p w14:paraId="4ADBBC3C" w14:textId="77777777" w:rsidR="00E71C88" w:rsidRDefault="00777639">
      <w:r>
        <w:t>The mean share prices of $103.18 at S</w:t>
      </w:r>
      <w:r>
        <w:rPr>
          <w:vertAlign w:val="subscript"/>
        </w:rPr>
        <w:t>(3)</w:t>
      </w:r>
      <w:r>
        <w:t xml:space="preserve"> and $106.54 at S</w:t>
      </w:r>
      <w:r>
        <w:rPr>
          <w:vertAlign w:val="subscript"/>
        </w:rPr>
        <w:t>(6)</w:t>
      </w:r>
      <w:r>
        <w:t xml:space="preserve"> also appears conceivable </w:t>
      </w:r>
      <w:r>
        <w:noBreakHyphen/>
        <w:t xml:space="preserve"> with some share price increase expected. </w:t>
      </w:r>
    </w:p>
    <w:p w14:paraId="6AD1346B" w14:textId="77777777" w:rsidR="00E71C88" w:rsidRDefault="00E71C88"/>
    <w:p w14:paraId="76D4D8EA" w14:textId="77777777" w:rsidR="00E71C88" w:rsidRDefault="00E71C88">
      <w:pPr>
        <w:rPr>
          <w:b/>
          <w:sz w:val="28"/>
        </w:rPr>
      </w:pPr>
    </w:p>
    <w:p w14:paraId="5E928683" w14:textId="77777777" w:rsidR="00E71C88" w:rsidRDefault="00777639">
      <w:pPr>
        <w:rPr>
          <w:b/>
          <w:sz w:val="28"/>
        </w:rPr>
      </w:pPr>
      <w:r>
        <w:rPr>
          <w:b/>
          <w:sz w:val="28"/>
        </w:rPr>
        <w:t>Option Strategy analysis</w:t>
      </w:r>
    </w:p>
    <w:p w14:paraId="363F3305"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
          <w:szCs w:val="22"/>
          <w:lang w:val="en-US" w:eastAsia="ja-JP"/>
        </w:rPr>
        <w:br/>
      </w:r>
      <w:r>
        <w:rPr>
          <w:rFonts w:eastAsia="Times New Roman" w:cs="Times New Roman"/>
          <w:iCs/>
          <w:szCs w:val="22"/>
          <w:lang w:val="en-US" w:eastAsia="ja-JP"/>
        </w:rPr>
        <w:t xml:space="preserve">This sheet contains two main tables </w:t>
      </w:r>
      <w:r>
        <w:rPr>
          <w:rFonts w:eastAsia="Times New Roman" w:cs="Times New Roman"/>
          <w:iCs/>
          <w:szCs w:val="22"/>
          <w:lang w:val="en-US" w:eastAsia="ja-JP"/>
        </w:rPr>
        <w:noBreakHyphen/>
        <w:t xml:space="preserve"> one for Senior Manager share option profit simulation and one for Associate share option profit simulation. </w:t>
      </w:r>
    </w:p>
    <w:p w14:paraId="31952215" w14:textId="77777777" w:rsidR="00E71C88" w:rsidRDefault="00777639">
      <w:pPr>
        <w:spacing w:after="160" w:line="259" w:lineRule="auto"/>
        <w:jc w:val="both"/>
        <w:rPr>
          <w:rFonts w:eastAsia="Times New Roman" w:cs="Times New Roman"/>
          <w:b/>
          <w:bCs/>
          <w:iCs/>
          <w:szCs w:val="22"/>
          <w:lang w:val="en-US" w:eastAsia="ja-JP"/>
        </w:rPr>
      </w:pPr>
      <w:r>
        <w:rPr>
          <w:rFonts w:eastAsia="Times New Roman" w:cs="Times New Roman"/>
          <w:b/>
          <w:bCs/>
          <w:iCs/>
          <w:szCs w:val="22"/>
          <w:lang w:val="en-US" w:eastAsia="ja-JP"/>
        </w:rPr>
        <w:t>Senior Managers</w:t>
      </w:r>
    </w:p>
    <w:p w14:paraId="41493C3F"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 xml:space="preserve">Column B shows the 1000 simulation numbers. </w:t>
      </w:r>
    </w:p>
    <w:p w14:paraId="319914B4" w14:textId="77777777" w:rsidR="00E71C88" w:rsidRDefault="00777639">
      <w:pPr>
        <w:spacing w:after="160" w:line="259" w:lineRule="auto"/>
        <w:jc w:val="both"/>
        <w:rPr>
          <w:rFonts w:eastAsia="Times New Roman" w:cs="Times New Roman"/>
          <w:iCs/>
          <w:szCs w:val="22"/>
          <w:u w:val="single"/>
          <w:lang w:val="en-US" w:eastAsia="ja-JP"/>
        </w:rPr>
      </w:pPr>
      <w:r>
        <w:rPr>
          <w:rFonts w:eastAsia="Times New Roman" w:cs="Times New Roman"/>
          <w:iCs/>
          <w:szCs w:val="22"/>
          <w:u w:val="single"/>
          <w:lang w:val="en-US" w:eastAsia="ja-JP"/>
        </w:rPr>
        <w:t>1 January 2028 exercise date</w:t>
      </w:r>
    </w:p>
    <w:p w14:paraId="58BC12BC"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 C shows the share price for each simulation at the 1 January 2028 exercise date choice S</w:t>
      </w:r>
      <w:r>
        <w:rPr>
          <w:rFonts w:eastAsia="Times New Roman" w:cs="Times New Roman"/>
          <w:iCs/>
          <w:szCs w:val="22"/>
          <w:vertAlign w:val="subscript"/>
          <w:lang w:val="en-US" w:eastAsia="ja-JP"/>
        </w:rPr>
        <w:t>(3)</w:t>
      </w:r>
      <w:r>
        <w:rPr>
          <w:rFonts w:eastAsia="Times New Roman" w:cs="Times New Roman"/>
          <w:iCs/>
          <w:szCs w:val="22"/>
          <w:lang w:val="en-US" w:eastAsia="ja-JP"/>
        </w:rPr>
        <w:t>.</w:t>
      </w:r>
    </w:p>
    <w:p w14:paraId="42278BDD"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Columns D:F show the notional profit for each simulation for each of the three Senior Manager share price tranches at exercise price 1 January 2028.  This is calculated as:</w:t>
      </w:r>
    </w:p>
    <w:p w14:paraId="022D87C3"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Max (0, Share price S</w:t>
      </w:r>
      <w:r>
        <w:rPr>
          <w:rFonts w:eastAsia="Times New Roman" w:cs="Times New Roman"/>
          <w:iCs/>
          <w:szCs w:val="22"/>
          <w:vertAlign w:val="subscript"/>
          <w:lang w:val="en-US" w:eastAsia="ja-JP"/>
        </w:rPr>
        <w:t>(3)</w:t>
      </w:r>
      <w:r>
        <w:rPr>
          <w:rFonts w:eastAsia="Times New Roman" w:cs="Times New Roman"/>
          <w:iCs/>
          <w:szCs w:val="22"/>
          <w:lang w:val="en-US" w:eastAsia="ja-JP"/>
        </w:rPr>
        <w:t xml:space="preserve"> for simulation from column C less exercise price for tranche from the ‘parameter’ sheet) * number of shares in tranche.</w:t>
      </w:r>
    </w:p>
    <w:p w14:paraId="27BDFB97"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 xml:space="preserve">Column G shows the total notional profit at 1 January 2028 for Senior Managers for each simulation calculated as the sum of profit for each tranche (columns D to F). </w:t>
      </w:r>
    </w:p>
    <w:p w14:paraId="3E6988BB"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 H shows the total cost of exercising the Senior Managers options at 1 January 2028 which is the sum for each of the three tranches (if a tranche has a positive profit) of the exercise price of the tranche x number of shares offered in tranche.</w:t>
      </w:r>
    </w:p>
    <w:p w14:paraId="71AF333D"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 I calculates the profit margin at 1 January 2028 exercise date for each simulation as the sum of profit for simulation (column G) divided by the cost of exercising options (Column H) and shown as a percentage.</w:t>
      </w:r>
    </w:p>
    <w:p w14:paraId="694DAC09" w14:textId="77777777" w:rsidR="00E71C88" w:rsidRDefault="00777639">
      <w:pPr>
        <w:spacing w:after="160" w:line="259" w:lineRule="auto"/>
        <w:jc w:val="both"/>
        <w:rPr>
          <w:rFonts w:eastAsia="Times New Roman" w:cs="Times New Roman"/>
          <w:iCs/>
          <w:szCs w:val="22"/>
          <w:u w:val="single"/>
          <w:lang w:val="en-US" w:eastAsia="ja-JP"/>
        </w:rPr>
      </w:pPr>
      <w:r>
        <w:rPr>
          <w:rFonts w:eastAsia="Times New Roman" w:cs="Times New Roman"/>
          <w:iCs/>
          <w:szCs w:val="22"/>
          <w:u w:val="single"/>
          <w:lang w:val="en-US" w:eastAsia="ja-JP"/>
        </w:rPr>
        <w:t>1 January 2031 exercise date</w:t>
      </w:r>
    </w:p>
    <w:p w14:paraId="63CDBF4B"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Columns J:P show the same calculations as columns C:I for Senior Managers but at exercise date 1 January 2031. The only change is share price in Column J is at the 1 January 2031 exercise date S</w:t>
      </w:r>
      <w:r>
        <w:rPr>
          <w:rFonts w:eastAsia="Times New Roman" w:cs="Times New Roman"/>
          <w:iCs/>
          <w:szCs w:val="22"/>
          <w:vertAlign w:val="subscript"/>
          <w:lang w:val="en-US" w:eastAsia="ja-JP"/>
        </w:rPr>
        <w:t>(6)</w:t>
      </w:r>
      <w:r>
        <w:rPr>
          <w:rFonts w:eastAsia="Times New Roman" w:cs="Times New Roman"/>
          <w:iCs/>
          <w:szCs w:val="22"/>
          <w:lang w:val="en-US" w:eastAsia="ja-JP"/>
        </w:rPr>
        <w:t>.</w:t>
      </w:r>
    </w:p>
    <w:p w14:paraId="67307AE8" w14:textId="77777777" w:rsidR="00E71C88" w:rsidRDefault="00777639">
      <w:pPr>
        <w:spacing w:after="160" w:line="259" w:lineRule="auto"/>
        <w:jc w:val="both"/>
        <w:rPr>
          <w:rFonts w:eastAsia="Times New Roman" w:cs="Times New Roman"/>
          <w:b/>
          <w:bCs/>
          <w:iCs/>
          <w:szCs w:val="22"/>
          <w:lang w:val="en-US" w:eastAsia="ja-JP"/>
        </w:rPr>
      </w:pPr>
      <w:r>
        <w:rPr>
          <w:rFonts w:eastAsia="Times New Roman" w:cs="Times New Roman"/>
          <w:b/>
          <w:bCs/>
          <w:iCs/>
          <w:szCs w:val="22"/>
          <w:lang w:val="en-US" w:eastAsia="ja-JP"/>
        </w:rPr>
        <w:t>Associates</w:t>
      </w:r>
    </w:p>
    <w:p w14:paraId="49E80E3E"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 R shows the 1,000 simulation numbers.</w:t>
      </w:r>
    </w:p>
    <w:p w14:paraId="667732F1"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Columns S:T show the notional profit for each simulation for each of the two Associate share price tranches at exercise price 1 January 2028.  This is calculated as:</w:t>
      </w:r>
    </w:p>
    <w:p w14:paraId="05EA4044"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Max (0, Share price S</w:t>
      </w:r>
      <w:r>
        <w:rPr>
          <w:rFonts w:eastAsia="Times New Roman" w:cs="Times New Roman"/>
          <w:iCs/>
          <w:szCs w:val="22"/>
          <w:vertAlign w:val="subscript"/>
          <w:lang w:val="en-US" w:eastAsia="ja-JP"/>
        </w:rPr>
        <w:t>(3)</w:t>
      </w:r>
      <w:r>
        <w:rPr>
          <w:rFonts w:eastAsia="Times New Roman" w:cs="Times New Roman"/>
          <w:iCs/>
          <w:szCs w:val="22"/>
          <w:lang w:val="en-US" w:eastAsia="ja-JP"/>
        </w:rPr>
        <w:t xml:space="preserve"> from column C, less exercise price for tranche from the ‘parameter’ sheet) * number of shares in tranche.</w:t>
      </w:r>
    </w:p>
    <w:p w14:paraId="06B015B9"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lastRenderedPageBreak/>
        <w:t xml:space="preserve">Column U shows the total notional profit at 1 January 2028 for Associates for each simulation calculated as the sum of profit for each tranche (columns S:T). </w:t>
      </w:r>
    </w:p>
    <w:p w14:paraId="2C3E0358"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 V shows the total cost of exercising the Associate options at 1 January 2028 which is the sum for both tranches (if a tranche has a positive profit) of the exercise price of the tranche x number of shares offered in tranche.</w:t>
      </w:r>
    </w:p>
    <w:p w14:paraId="62131617"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 W calculates the profit margin at 1 January 2028 exercise date for each simulation as the sum of profit for simulation (column U) divided by the cost of exercising options (Column V) and shown as a percentage.</w:t>
      </w:r>
    </w:p>
    <w:p w14:paraId="1143695E"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Columns X:AB show the same calculations as columns S:W for Associates but at exercise date 1 January 2031. The only change is that the profit calculations in columns X:Y pick up the share price at the 1 January 2031 exercise date S</w:t>
      </w:r>
      <w:r>
        <w:rPr>
          <w:rFonts w:eastAsia="Times New Roman" w:cs="Times New Roman"/>
          <w:iCs/>
          <w:szCs w:val="22"/>
          <w:vertAlign w:val="subscript"/>
          <w:lang w:val="en-US" w:eastAsia="ja-JP"/>
        </w:rPr>
        <w:t xml:space="preserve">(6) </w:t>
      </w:r>
      <w:r>
        <w:rPr>
          <w:rFonts w:eastAsia="Times New Roman" w:cs="Times New Roman"/>
          <w:iCs/>
          <w:szCs w:val="22"/>
          <w:lang w:val="en-US" w:eastAsia="ja-JP"/>
        </w:rPr>
        <w:t>from column J.</w:t>
      </w:r>
    </w:p>
    <w:p w14:paraId="622DFC09" w14:textId="77777777" w:rsidR="00E71C88" w:rsidRDefault="00777639">
      <w:pPr>
        <w:spacing w:after="160" w:line="259" w:lineRule="auto"/>
        <w:jc w:val="both"/>
        <w:rPr>
          <w:rFonts w:eastAsia="Times New Roman" w:cs="Times New Roman"/>
          <w:b/>
          <w:bCs/>
          <w:iCs/>
          <w:szCs w:val="22"/>
          <w:lang w:val="en-US" w:eastAsia="ja-JP"/>
        </w:rPr>
      </w:pPr>
      <w:r>
        <w:rPr>
          <w:rFonts w:eastAsia="Times New Roman" w:cs="Times New Roman"/>
          <w:b/>
          <w:bCs/>
          <w:iCs/>
          <w:szCs w:val="22"/>
          <w:lang w:val="en-US" w:eastAsia="ja-JP"/>
        </w:rPr>
        <w:t>Summary statistics</w:t>
      </w:r>
    </w:p>
    <w:p w14:paraId="192ACAA6"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Summary statistics are calculated in D3:G9 and include the following for both Senior Managers and Associates at both 1 January 2028 and 1 January 2031 exercise dates:</w:t>
      </w:r>
    </w:p>
    <w:p w14:paraId="19AD12EE" w14:textId="77777777" w:rsidR="00E71C88" w:rsidRDefault="00777639">
      <w:pPr>
        <w:spacing w:after="160" w:line="259" w:lineRule="auto"/>
        <w:jc w:val="both"/>
        <w:rPr>
          <w:rFonts w:eastAsia="Times New Roman" w:cs="Times New Roman"/>
          <w:iCs/>
          <w:szCs w:val="22"/>
          <w:lang w:val="en-US" w:eastAsia="ja-JP"/>
        </w:rPr>
      </w:pPr>
      <w:r>
        <w:rPr>
          <w:rFonts w:eastAsia="Times New Roman" w:cs="Times New Roman"/>
          <w:iCs/>
          <w:szCs w:val="22"/>
          <w:lang w:val="en-US" w:eastAsia="ja-JP"/>
        </w:rPr>
        <w:t xml:space="preserve">Count of simulations, minimum profit, mean profit, maximum profit, average cost of exercising the options and average profit margin. </w:t>
      </w:r>
    </w:p>
    <w:p w14:paraId="1FBBF906" w14:textId="77777777" w:rsidR="00E71C88" w:rsidRDefault="00777639">
      <w:pPr>
        <w:spacing w:after="160" w:line="259" w:lineRule="auto"/>
        <w:jc w:val="both"/>
        <w:rPr>
          <w:rFonts w:eastAsia="Times New Roman" w:cs="Times New Roman"/>
          <w:i/>
          <w:szCs w:val="22"/>
          <w:lang w:val="en-US" w:eastAsia="ja-JP"/>
        </w:rPr>
      </w:pPr>
      <w:r>
        <w:rPr>
          <w:rFonts w:eastAsia="Times New Roman" w:cs="Times New Roman"/>
          <w:i/>
          <w:szCs w:val="22"/>
          <w:lang w:val="en-US" w:eastAsia="ja-JP"/>
        </w:rPr>
        <w:t>Reasonableness checks:</w:t>
      </w:r>
    </w:p>
    <w:p w14:paraId="094D1660" w14:textId="77777777" w:rsidR="00E71C88" w:rsidRDefault="00777639">
      <w:pPr>
        <w:rPr>
          <w:bCs/>
          <w:szCs w:val="18"/>
        </w:rPr>
      </w:pPr>
      <w:r>
        <w:rPr>
          <w:bCs/>
          <w:szCs w:val="18"/>
        </w:rPr>
        <w:t xml:space="preserve">The count for all simulations is 1,000 as expected. </w:t>
      </w:r>
    </w:p>
    <w:p w14:paraId="6D602761" w14:textId="77777777" w:rsidR="00E71C88" w:rsidRDefault="00E71C88">
      <w:pPr>
        <w:rPr>
          <w:bCs/>
          <w:szCs w:val="18"/>
        </w:rPr>
      </w:pPr>
    </w:p>
    <w:p w14:paraId="1CD3B185" w14:textId="77777777" w:rsidR="00E71C88" w:rsidRDefault="00777639">
      <w:pPr>
        <w:rPr>
          <w:bCs/>
          <w:sz w:val="22"/>
          <w:szCs w:val="16"/>
        </w:rPr>
      </w:pPr>
      <w:r>
        <w:rPr>
          <w:bCs/>
          <w:szCs w:val="18"/>
        </w:rPr>
        <w:t xml:space="preserve">The mean expected notional profit for both Senior Managers and Associates is higher at 1 January 2031 exercise date than at 1 January 2028 which is reasonable as the mean share price was higher at 1 January 2031 and the higher the share price the higher the notional profit on the share options. </w:t>
      </w:r>
    </w:p>
    <w:p w14:paraId="004E09C5" w14:textId="77777777" w:rsidR="00E71C88" w:rsidRDefault="00E71C88">
      <w:pPr>
        <w:rPr>
          <w:b/>
          <w:sz w:val="28"/>
        </w:rPr>
      </w:pPr>
    </w:p>
    <w:p w14:paraId="4CD984DC" w14:textId="79A15506" w:rsidR="00E71C88" w:rsidRDefault="00777639">
      <w:pPr>
        <w:rPr>
          <w:bCs/>
          <w:szCs w:val="18"/>
        </w:rPr>
      </w:pPr>
      <w:r>
        <w:rPr>
          <w:bCs/>
          <w:szCs w:val="18"/>
        </w:rPr>
        <w:t xml:space="preserve">The range between the minimum and maximum expected notional profit for both Senior Managers and Associates is larger at 1 January 2031 which is reasonable as the share price has more time (twice as long as at 1 January 2028) to diverge from the start value of $100. They also </w:t>
      </w:r>
      <w:r w:rsidR="00CB5773">
        <w:rPr>
          <w:bCs/>
          <w:szCs w:val="18"/>
        </w:rPr>
        <w:t xml:space="preserve">have </w:t>
      </w:r>
      <w:r>
        <w:rPr>
          <w:bCs/>
          <w:szCs w:val="18"/>
        </w:rPr>
        <w:t xml:space="preserve">access to more tranches and hence the spread of the profit will be larger. </w:t>
      </w:r>
    </w:p>
    <w:p w14:paraId="4FCAD1E6" w14:textId="77777777" w:rsidR="00E71C88" w:rsidRDefault="00E71C88">
      <w:pPr>
        <w:rPr>
          <w:bCs/>
          <w:szCs w:val="18"/>
        </w:rPr>
      </w:pPr>
    </w:p>
    <w:p w14:paraId="32E354F3" w14:textId="041CEF72" w:rsidR="00E71C88" w:rsidRDefault="00777639">
      <w:pPr>
        <w:rPr>
          <w:bCs/>
          <w:szCs w:val="18"/>
        </w:rPr>
      </w:pPr>
      <w:r>
        <w:rPr>
          <w:bCs/>
          <w:szCs w:val="18"/>
        </w:rPr>
        <w:t xml:space="preserve">The expected average cost at 1 January 2028 for Senior Managers is higher than the equivalent at 1 January 2031. This appears to be because the exercise price which affects the cost is fixed so does not increase the cost over time, but less of the options are expected to be in the profit at 1 January 2031 due to increased variability in the share price at 1 January 2031 compared to 1 January 2028.The same pattern is not seen for Associates possibly because the exercise prices are higher for Associates and so the above effect is cancelled out by more options becoming in profit at 1 January 2031 that were not at 1 January 2028. </w:t>
      </w:r>
    </w:p>
    <w:p w14:paraId="563EB36F" w14:textId="77777777" w:rsidR="00E71C88" w:rsidRDefault="00E71C88">
      <w:pPr>
        <w:rPr>
          <w:bCs/>
          <w:szCs w:val="18"/>
        </w:rPr>
      </w:pPr>
    </w:p>
    <w:p w14:paraId="3E769C44" w14:textId="77777777" w:rsidR="00E71C88" w:rsidRDefault="00777639">
      <w:pPr>
        <w:rPr>
          <w:bCs/>
          <w:szCs w:val="18"/>
        </w:rPr>
      </w:pPr>
      <w:r>
        <w:rPr>
          <w:bCs/>
          <w:szCs w:val="18"/>
        </w:rPr>
        <w:t xml:space="preserve">The expected notional profits for Senior Managers are higher than for Associates, this is reasonable because the exercise prices for Senior Manager share option tranches are lower than the Associate share option tranches. This means that the Senior Manager exercise prices are more likely to be below the share price at exercise date and therefore give a higher profit. The Senior Managers also have a total of 300 share options compared to 200 for Associate share options. </w:t>
      </w:r>
    </w:p>
    <w:p w14:paraId="6755A89A" w14:textId="77777777" w:rsidR="00E71C88" w:rsidRDefault="00E71C88">
      <w:pPr>
        <w:rPr>
          <w:bCs/>
          <w:szCs w:val="18"/>
        </w:rPr>
      </w:pPr>
    </w:p>
    <w:p w14:paraId="5C321C39" w14:textId="77777777" w:rsidR="00E71C88" w:rsidRDefault="00777639">
      <w:pPr>
        <w:rPr>
          <w:bCs/>
          <w:szCs w:val="18"/>
        </w:rPr>
      </w:pPr>
      <w:r>
        <w:rPr>
          <w:bCs/>
          <w:szCs w:val="18"/>
        </w:rPr>
        <w:lastRenderedPageBreak/>
        <w:t xml:space="preserve">The expected average cost of exercising options is higher for Senior Managers. Partly because they are to be issued more share options and partly because their share options exercise prices were lower and therefore more likely to be in notional profit and exercised </w:t>
      </w:r>
      <w:r>
        <w:rPr>
          <w:bCs/>
          <w:szCs w:val="18"/>
        </w:rPr>
        <w:noBreakHyphen/>
        <w:t xml:space="preserve"> causing the cost. However, this is slightly offset by the fact that the cost (exercise price) of the senior managers share options are lower on average than the Associate’s.</w:t>
      </w:r>
    </w:p>
    <w:p w14:paraId="09718F5A" w14:textId="77777777" w:rsidR="00E71C88" w:rsidRDefault="00E71C88">
      <w:pPr>
        <w:rPr>
          <w:bCs/>
          <w:szCs w:val="18"/>
        </w:rPr>
      </w:pPr>
    </w:p>
    <w:p w14:paraId="64951E99" w14:textId="77777777" w:rsidR="00E71C88" w:rsidRDefault="00777639">
      <w:pPr>
        <w:rPr>
          <w:bCs/>
          <w:szCs w:val="18"/>
        </w:rPr>
      </w:pPr>
      <w:r>
        <w:rPr>
          <w:bCs/>
          <w:szCs w:val="18"/>
        </w:rPr>
        <w:t xml:space="preserve">1 January 2031 profit margins are higher than 1 January 2028 profit margins. This is reasonable because the exercise price is fixed but the share price is expected to increase over time (as the mean is higher at 1 January 2031). </w:t>
      </w:r>
    </w:p>
    <w:p w14:paraId="47C3C88C" w14:textId="77777777" w:rsidR="00E71C88" w:rsidRDefault="00E71C88">
      <w:pPr>
        <w:rPr>
          <w:bCs/>
          <w:szCs w:val="18"/>
        </w:rPr>
      </w:pPr>
    </w:p>
    <w:p w14:paraId="3CF16B17" w14:textId="77777777" w:rsidR="00E71C88" w:rsidRDefault="00777639">
      <w:pPr>
        <w:rPr>
          <w:bCs/>
          <w:szCs w:val="18"/>
        </w:rPr>
      </w:pPr>
      <w:r>
        <w:rPr>
          <w:bCs/>
          <w:szCs w:val="18"/>
        </w:rPr>
        <w:t xml:space="preserve">Senior Manager profit margins are higher than those for Associates, this is reasonable because the exercise prices for Senior Managers are lower, while the share prices in each simulation are the same. </w:t>
      </w:r>
    </w:p>
    <w:p w14:paraId="4669681C" w14:textId="77777777" w:rsidR="00E71C88" w:rsidRDefault="00E71C88">
      <w:pPr>
        <w:rPr>
          <w:b/>
          <w:sz w:val="28"/>
        </w:rPr>
      </w:pPr>
    </w:p>
    <w:p w14:paraId="4CD5CECC" w14:textId="77777777" w:rsidR="00400BA3" w:rsidRDefault="00400BA3">
      <w:pPr>
        <w:rPr>
          <w:b/>
          <w:sz w:val="28"/>
        </w:rPr>
      </w:pPr>
    </w:p>
    <w:p w14:paraId="54CBE372" w14:textId="77777777" w:rsidR="00E71C88" w:rsidRDefault="00777639">
      <w:pPr>
        <w:rPr>
          <w:b/>
          <w:sz w:val="28"/>
        </w:rPr>
      </w:pPr>
      <w:r>
        <w:rPr>
          <w:b/>
          <w:sz w:val="28"/>
        </w:rPr>
        <w:t>Charts</w:t>
      </w:r>
    </w:p>
    <w:p w14:paraId="2CE16E1F" w14:textId="77777777" w:rsidR="00E71C88" w:rsidRDefault="00E71C88"/>
    <w:p w14:paraId="5F4A6FB4" w14:textId="77777777" w:rsidR="00E71C88" w:rsidRDefault="00777639">
      <w:r>
        <w:t>This worksheet produces a line chart to show the distribution of the profit projections.</w:t>
      </w:r>
    </w:p>
    <w:p w14:paraId="45AC416E" w14:textId="77777777" w:rsidR="00E71C88" w:rsidRDefault="00E71C88"/>
    <w:p w14:paraId="7C56E828" w14:textId="77777777" w:rsidR="00E71C88" w:rsidRDefault="00777639">
      <w:r>
        <w:t>To enable this a table is created in B5:G59 showing the count of the simulations falling into total profit bands, in $500 intervals, at both 1 January 2028 and 1 January 2031 exercise dates and for both Senior Managers and Associates.</w:t>
      </w:r>
    </w:p>
    <w:p w14:paraId="2D154683" w14:textId="77777777" w:rsidR="00E71C88" w:rsidRDefault="00E71C88"/>
    <w:p w14:paraId="243ECC5C" w14:textId="77777777" w:rsidR="00E71C88" w:rsidRDefault="00777639">
      <w:pPr>
        <w:spacing w:after="160" w:line="259" w:lineRule="auto"/>
        <w:jc w:val="both"/>
        <w:rPr>
          <w:rFonts w:eastAsia="Times New Roman" w:cs="Times New Roman"/>
          <w:i/>
          <w:szCs w:val="22"/>
          <w:lang w:val="en-US" w:eastAsia="ja-JP"/>
        </w:rPr>
      </w:pPr>
      <w:r>
        <w:rPr>
          <w:rFonts w:eastAsia="Times New Roman" w:cs="Times New Roman"/>
          <w:i/>
          <w:szCs w:val="22"/>
          <w:lang w:val="en-US" w:eastAsia="ja-JP"/>
        </w:rPr>
        <w:t>Reasonableness checks:</w:t>
      </w:r>
    </w:p>
    <w:p w14:paraId="1832A4D0" w14:textId="77777777" w:rsidR="00E71C88" w:rsidRDefault="00777639">
      <w:pPr>
        <w:spacing w:line="280" w:lineRule="atLeast"/>
      </w:pPr>
      <w:r>
        <w:t xml:space="preserve">Associate profits are concentrated at the lower ranges of profit, this makes sense as their exercise prices are higher and they have fewer options. They peak around the $1,000 level which is the expected profit at the current share price of $100 however the upper tail does extend to the $8,500 -$9,000 level which can be explained by the upper share price simulations. As a check </w:t>
      </w:r>
      <w:r>
        <w:noBreakHyphen/>
        <w:t xml:space="preserve"> the highest share price at 1 January 2028 is $137.75 which would imply an Associate profit of $8,551.</w:t>
      </w:r>
      <w:r>
        <w:tab/>
      </w:r>
    </w:p>
    <w:p w14:paraId="69E98CA9" w14:textId="77777777" w:rsidR="00E71C88" w:rsidRDefault="00E71C88">
      <w:pPr>
        <w:spacing w:line="280" w:lineRule="atLeast"/>
      </w:pPr>
    </w:p>
    <w:p w14:paraId="3FC62C13" w14:textId="77777777" w:rsidR="00E71C88" w:rsidRDefault="00777639">
      <w:pPr>
        <w:spacing w:line="280" w:lineRule="atLeast"/>
      </w:pPr>
      <w:r>
        <w:t xml:space="preserve">Both the 1 January 2031 lines show more simulations in mid-range profit bands, which is reasonable as the share price has had time to increase more by then. </w:t>
      </w:r>
    </w:p>
    <w:p w14:paraId="3095B855" w14:textId="77777777" w:rsidR="00E71C88" w:rsidRDefault="00E71C88">
      <w:pPr>
        <w:spacing w:line="280" w:lineRule="atLeast"/>
      </w:pPr>
    </w:p>
    <w:p w14:paraId="7ACD7023" w14:textId="77777777" w:rsidR="00E71C88" w:rsidRDefault="00777639">
      <w:pPr>
        <w:pStyle w:val="ListParagraph"/>
        <w:spacing w:line="280" w:lineRule="atLeast"/>
        <w:ind w:left="0"/>
      </w:pPr>
      <w:r>
        <w:t xml:space="preserve">Senior Manager’s profits peak in the mid-range profits between $5,000 to $7,500. Tailing off at lower and higher profits. This is reasonable as the exercise prices are lower than the current share price and are expected to give a $6,000 profit at the current share price of $100. </w:t>
      </w:r>
    </w:p>
    <w:p w14:paraId="3653F80F" w14:textId="77777777" w:rsidR="00E71C88" w:rsidRDefault="00E71C88">
      <w:pPr>
        <w:pStyle w:val="ListParagraph"/>
        <w:spacing w:line="280" w:lineRule="atLeast"/>
        <w:ind w:left="0"/>
      </w:pPr>
    </w:p>
    <w:p w14:paraId="4E602F57" w14:textId="77777777" w:rsidR="00E71C88" w:rsidRDefault="00777639">
      <w:pPr>
        <w:pStyle w:val="ListParagraph"/>
        <w:spacing w:line="280" w:lineRule="atLeast"/>
        <w:ind w:left="0"/>
      </w:pPr>
      <w:r>
        <w:t xml:space="preserve">At Exercise date 1 January 2028 Senior Managers profits are more concentrated around $6,000 (with narrower tails), whereas by 1 January 2031 they are less concentrated and have fatter tails.  This is reasonable as the share price has had more time to diverge from $100 and from the $6,000 profit at that level. </w:t>
      </w:r>
    </w:p>
    <w:p w14:paraId="5B04F8EA" w14:textId="77777777" w:rsidR="00E71C88" w:rsidRDefault="00E71C88">
      <w:pPr>
        <w:pStyle w:val="ListParagraph"/>
        <w:spacing w:line="280" w:lineRule="atLeast"/>
        <w:jc w:val="center"/>
      </w:pPr>
    </w:p>
    <w:p w14:paraId="68CE20D1" w14:textId="77777777" w:rsidR="00E71C88" w:rsidRDefault="00777639">
      <w:pPr>
        <w:pStyle w:val="ListParagraph"/>
        <w:spacing w:line="280" w:lineRule="atLeast"/>
        <w:jc w:val="center"/>
        <w:rPr>
          <w:b/>
          <w:sz w:val="32"/>
          <w:szCs w:val="30"/>
        </w:rPr>
      </w:pPr>
      <w:r>
        <w:rPr>
          <w:b/>
          <w:sz w:val="32"/>
          <w:szCs w:val="30"/>
        </w:rPr>
        <w:t>END OF AUDIT TRAIL</w:t>
      </w:r>
    </w:p>
    <w:p w14:paraId="46CDDCC6" w14:textId="77777777" w:rsidR="00E71C88" w:rsidRDefault="00E71C88">
      <w:pPr>
        <w:spacing w:line="280" w:lineRule="atLeast"/>
        <w:rPr>
          <w:b/>
          <w:sz w:val="28"/>
        </w:rPr>
      </w:pPr>
    </w:p>
    <w:sectPr w:rsidR="00E71C8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72D39" w14:textId="77777777" w:rsidR="006A0700" w:rsidRDefault="006A0700">
      <w:r>
        <w:separator/>
      </w:r>
    </w:p>
  </w:endnote>
  <w:endnote w:type="continuationSeparator" w:id="0">
    <w:p w14:paraId="055849DB" w14:textId="77777777" w:rsidR="006A0700" w:rsidRDefault="006A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64A" w14:textId="77777777" w:rsidR="00E71C88" w:rsidRDefault="00777639">
    <w:pPr>
      <w:pStyle w:val="Footer"/>
    </w:pPr>
    <w:r>
      <w:t>CP2 Paper 1, April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258DA" w14:textId="77777777" w:rsidR="006A0700" w:rsidRDefault="006A0700">
      <w:r>
        <w:separator/>
      </w:r>
    </w:p>
  </w:footnote>
  <w:footnote w:type="continuationSeparator" w:id="0">
    <w:p w14:paraId="57CD1899" w14:textId="77777777" w:rsidR="006A0700" w:rsidRDefault="006A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5A7F" w14:textId="77777777" w:rsidR="00E71C88" w:rsidRDefault="00E71C88">
    <w:pPr>
      <w:pStyle w:val="Header"/>
      <w:tabs>
        <w:tab w:val="clear" w:pos="4513"/>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1BEB"/>
    <w:multiLevelType w:val="hybridMultilevel"/>
    <w:tmpl w:val="5F467066"/>
    <w:lvl w:ilvl="0" w:tplc="58841B46">
      <w:start w:val="1"/>
      <w:numFmt w:val="bullet"/>
      <w:lvlText w:val=""/>
      <w:lvlJc w:val="left"/>
      <w:pPr>
        <w:ind w:left="720" w:hanging="357"/>
      </w:pPr>
      <w:rPr>
        <w:rFonts w:ascii="Wingdings" w:hAnsi="Wingdings" w:hint="default"/>
      </w:rPr>
    </w:lvl>
    <w:lvl w:ilvl="1" w:tplc="9446F01E">
      <w:start w:val="1"/>
      <w:numFmt w:val="bullet"/>
      <w:lvlText w:val="o"/>
      <w:lvlJc w:val="left"/>
      <w:pPr>
        <w:ind w:left="1440" w:hanging="357"/>
      </w:pPr>
      <w:rPr>
        <w:rFonts w:ascii="Courier New" w:hAnsi="Courier New" w:cs="Courier New" w:hint="default"/>
      </w:rPr>
    </w:lvl>
    <w:lvl w:ilvl="2" w:tplc="6E4E0596">
      <w:start w:val="1"/>
      <w:numFmt w:val="bullet"/>
      <w:lvlText w:val=""/>
      <w:lvlJc w:val="left"/>
      <w:pPr>
        <w:ind w:left="2160" w:hanging="357"/>
      </w:pPr>
      <w:rPr>
        <w:rFonts w:ascii="Wingdings" w:hAnsi="Wingdings" w:hint="default"/>
      </w:rPr>
    </w:lvl>
    <w:lvl w:ilvl="3" w:tplc="B6DEECE8">
      <w:start w:val="1"/>
      <w:numFmt w:val="bullet"/>
      <w:lvlText w:val=""/>
      <w:lvlJc w:val="left"/>
      <w:pPr>
        <w:ind w:left="2880" w:hanging="357"/>
      </w:pPr>
      <w:rPr>
        <w:rFonts w:ascii="Symbol" w:hAnsi="Symbol" w:hint="default"/>
      </w:rPr>
    </w:lvl>
    <w:lvl w:ilvl="4" w:tplc="18C8FF1E">
      <w:start w:val="1"/>
      <w:numFmt w:val="bullet"/>
      <w:lvlText w:val="o"/>
      <w:lvlJc w:val="left"/>
      <w:pPr>
        <w:ind w:left="3600" w:hanging="357"/>
      </w:pPr>
      <w:rPr>
        <w:rFonts w:ascii="Courier New" w:hAnsi="Courier New" w:cs="Courier New" w:hint="default"/>
      </w:rPr>
    </w:lvl>
    <w:lvl w:ilvl="5" w:tplc="D6E473B2">
      <w:start w:val="1"/>
      <w:numFmt w:val="bullet"/>
      <w:lvlText w:val=""/>
      <w:lvlJc w:val="left"/>
      <w:pPr>
        <w:ind w:left="4320" w:hanging="357"/>
      </w:pPr>
      <w:rPr>
        <w:rFonts w:ascii="Wingdings" w:hAnsi="Wingdings" w:hint="default"/>
      </w:rPr>
    </w:lvl>
    <w:lvl w:ilvl="6" w:tplc="E0A84F74">
      <w:start w:val="1"/>
      <w:numFmt w:val="bullet"/>
      <w:lvlText w:val=""/>
      <w:lvlJc w:val="left"/>
      <w:pPr>
        <w:ind w:left="5040" w:hanging="357"/>
      </w:pPr>
      <w:rPr>
        <w:rFonts w:ascii="Symbol" w:hAnsi="Symbol" w:hint="default"/>
      </w:rPr>
    </w:lvl>
    <w:lvl w:ilvl="7" w:tplc="7A487EA0">
      <w:start w:val="1"/>
      <w:numFmt w:val="bullet"/>
      <w:lvlText w:val="o"/>
      <w:lvlJc w:val="left"/>
      <w:pPr>
        <w:ind w:left="5760" w:hanging="357"/>
      </w:pPr>
      <w:rPr>
        <w:rFonts w:ascii="Courier New" w:hAnsi="Courier New" w:cs="Courier New" w:hint="default"/>
      </w:rPr>
    </w:lvl>
    <w:lvl w:ilvl="8" w:tplc="3B0A38DE">
      <w:start w:val="1"/>
      <w:numFmt w:val="bullet"/>
      <w:lvlText w:val=""/>
      <w:lvlJc w:val="left"/>
      <w:pPr>
        <w:ind w:left="6480" w:hanging="357"/>
      </w:pPr>
      <w:rPr>
        <w:rFonts w:ascii="Wingdings" w:hAnsi="Wingdings" w:hint="default"/>
      </w:rPr>
    </w:lvl>
  </w:abstractNum>
  <w:abstractNum w:abstractNumId="1" w15:restartNumberingAfterBreak="0">
    <w:nsid w:val="06E11CCF"/>
    <w:multiLevelType w:val="hybridMultilevel"/>
    <w:tmpl w:val="D5C229B8"/>
    <w:lvl w:ilvl="0" w:tplc="ED4E58A0">
      <w:start w:val="1"/>
      <w:numFmt w:val="bullet"/>
      <w:lvlText w:val="o"/>
      <w:lvlJc w:val="left"/>
      <w:pPr>
        <w:ind w:left="1440" w:hanging="357"/>
      </w:pPr>
      <w:rPr>
        <w:rFonts w:ascii="Courier New" w:hAnsi="Courier New" w:cs="Courier New" w:hint="default"/>
      </w:rPr>
    </w:lvl>
    <w:lvl w:ilvl="1" w:tplc="7796245E">
      <w:start w:val="1"/>
      <w:numFmt w:val="bullet"/>
      <w:lvlText w:val="o"/>
      <w:lvlJc w:val="left"/>
      <w:pPr>
        <w:ind w:left="2160" w:hanging="357"/>
      </w:pPr>
      <w:rPr>
        <w:rFonts w:ascii="Courier New" w:hAnsi="Courier New" w:cs="Courier New" w:hint="default"/>
      </w:rPr>
    </w:lvl>
    <w:lvl w:ilvl="2" w:tplc="940C277A">
      <w:start w:val="1"/>
      <w:numFmt w:val="bullet"/>
      <w:lvlText w:val=""/>
      <w:lvlJc w:val="left"/>
      <w:pPr>
        <w:ind w:left="2880" w:hanging="357"/>
      </w:pPr>
      <w:rPr>
        <w:rFonts w:ascii="Wingdings" w:hAnsi="Wingdings" w:hint="default"/>
      </w:rPr>
    </w:lvl>
    <w:lvl w:ilvl="3" w:tplc="E934FDB0">
      <w:start w:val="1"/>
      <w:numFmt w:val="bullet"/>
      <w:lvlText w:val=""/>
      <w:lvlJc w:val="left"/>
      <w:pPr>
        <w:ind w:left="3600" w:hanging="357"/>
      </w:pPr>
      <w:rPr>
        <w:rFonts w:ascii="Symbol" w:hAnsi="Symbol" w:hint="default"/>
      </w:rPr>
    </w:lvl>
    <w:lvl w:ilvl="4" w:tplc="D4847684">
      <w:start w:val="1"/>
      <w:numFmt w:val="bullet"/>
      <w:lvlText w:val="o"/>
      <w:lvlJc w:val="left"/>
      <w:pPr>
        <w:ind w:left="4320" w:hanging="357"/>
      </w:pPr>
      <w:rPr>
        <w:rFonts w:ascii="Courier New" w:hAnsi="Courier New" w:cs="Courier New" w:hint="default"/>
      </w:rPr>
    </w:lvl>
    <w:lvl w:ilvl="5" w:tplc="1F74E964">
      <w:start w:val="1"/>
      <w:numFmt w:val="bullet"/>
      <w:lvlText w:val=""/>
      <w:lvlJc w:val="left"/>
      <w:pPr>
        <w:ind w:left="5040" w:hanging="357"/>
      </w:pPr>
      <w:rPr>
        <w:rFonts w:ascii="Wingdings" w:hAnsi="Wingdings" w:hint="default"/>
      </w:rPr>
    </w:lvl>
    <w:lvl w:ilvl="6" w:tplc="37EE21B8">
      <w:start w:val="1"/>
      <w:numFmt w:val="bullet"/>
      <w:lvlText w:val=""/>
      <w:lvlJc w:val="left"/>
      <w:pPr>
        <w:ind w:left="5760" w:hanging="357"/>
      </w:pPr>
      <w:rPr>
        <w:rFonts w:ascii="Symbol" w:hAnsi="Symbol" w:hint="default"/>
      </w:rPr>
    </w:lvl>
    <w:lvl w:ilvl="7" w:tplc="E5D00284">
      <w:start w:val="1"/>
      <w:numFmt w:val="bullet"/>
      <w:lvlText w:val="o"/>
      <w:lvlJc w:val="left"/>
      <w:pPr>
        <w:ind w:left="6480" w:hanging="357"/>
      </w:pPr>
      <w:rPr>
        <w:rFonts w:ascii="Courier New" w:hAnsi="Courier New" w:cs="Courier New" w:hint="default"/>
      </w:rPr>
    </w:lvl>
    <w:lvl w:ilvl="8" w:tplc="D5B8A648">
      <w:start w:val="1"/>
      <w:numFmt w:val="bullet"/>
      <w:lvlText w:val=""/>
      <w:lvlJc w:val="left"/>
      <w:pPr>
        <w:ind w:left="7200" w:hanging="357"/>
      </w:pPr>
      <w:rPr>
        <w:rFonts w:ascii="Wingdings" w:hAnsi="Wingdings" w:hint="default"/>
      </w:rPr>
    </w:lvl>
  </w:abstractNum>
  <w:abstractNum w:abstractNumId="2" w15:restartNumberingAfterBreak="0">
    <w:nsid w:val="088D3FC0"/>
    <w:multiLevelType w:val="hybridMultilevel"/>
    <w:tmpl w:val="BEA6A09E"/>
    <w:lvl w:ilvl="0" w:tplc="489861E8">
      <w:start w:val="1"/>
      <w:numFmt w:val="bullet"/>
      <w:lvlText w:val=""/>
      <w:lvlJc w:val="left"/>
      <w:pPr>
        <w:ind w:left="720" w:hanging="357"/>
      </w:pPr>
      <w:rPr>
        <w:rFonts w:ascii="Symbol" w:hAnsi="Symbol" w:hint="default"/>
      </w:rPr>
    </w:lvl>
    <w:lvl w:ilvl="1" w:tplc="7E2281F8">
      <w:start w:val="1"/>
      <w:numFmt w:val="bullet"/>
      <w:lvlText w:val="o"/>
      <w:lvlJc w:val="left"/>
      <w:pPr>
        <w:ind w:left="1440" w:hanging="357"/>
      </w:pPr>
      <w:rPr>
        <w:rFonts w:ascii="Courier New" w:hAnsi="Courier New" w:cs="Courier New" w:hint="default"/>
      </w:rPr>
    </w:lvl>
    <w:lvl w:ilvl="2" w:tplc="6FE051BE">
      <w:start w:val="1"/>
      <w:numFmt w:val="bullet"/>
      <w:lvlText w:val=""/>
      <w:lvlJc w:val="left"/>
      <w:pPr>
        <w:ind w:left="2160" w:hanging="357"/>
      </w:pPr>
      <w:rPr>
        <w:rFonts w:ascii="Wingdings" w:hAnsi="Wingdings" w:hint="default"/>
      </w:rPr>
    </w:lvl>
    <w:lvl w:ilvl="3" w:tplc="52D2AD70">
      <w:start w:val="1"/>
      <w:numFmt w:val="bullet"/>
      <w:lvlText w:val=""/>
      <w:lvlJc w:val="left"/>
      <w:pPr>
        <w:ind w:left="2880" w:hanging="357"/>
      </w:pPr>
      <w:rPr>
        <w:rFonts w:ascii="Symbol" w:hAnsi="Symbol" w:hint="default"/>
      </w:rPr>
    </w:lvl>
    <w:lvl w:ilvl="4" w:tplc="3F74A356">
      <w:start w:val="1"/>
      <w:numFmt w:val="bullet"/>
      <w:lvlText w:val="o"/>
      <w:lvlJc w:val="left"/>
      <w:pPr>
        <w:ind w:left="3600" w:hanging="357"/>
      </w:pPr>
      <w:rPr>
        <w:rFonts w:ascii="Courier New" w:hAnsi="Courier New" w:cs="Courier New" w:hint="default"/>
      </w:rPr>
    </w:lvl>
    <w:lvl w:ilvl="5" w:tplc="91DC1AC8">
      <w:start w:val="1"/>
      <w:numFmt w:val="bullet"/>
      <w:lvlText w:val=""/>
      <w:lvlJc w:val="left"/>
      <w:pPr>
        <w:ind w:left="4320" w:hanging="357"/>
      </w:pPr>
      <w:rPr>
        <w:rFonts w:ascii="Wingdings" w:hAnsi="Wingdings" w:hint="default"/>
      </w:rPr>
    </w:lvl>
    <w:lvl w:ilvl="6" w:tplc="A8F40E78">
      <w:start w:val="1"/>
      <w:numFmt w:val="bullet"/>
      <w:lvlText w:val=""/>
      <w:lvlJc w:val="left"/>
      <w:pPr>
        <w:ind w:left="5040" w:hanging="357"/>
      </w:pPr>
      <w:rPr>
        <w:rFonts w:ascii="Symbol" w:hAnsi="Symbol" w:hint="default"/>
      </w:rPr>
    </w:lvl>
    <w:lvl w:ilvl="7" w:tplc="6CEAC2EA">
      <w:start w:val="1"/>
      <w:numFmt w:val="bullet"/>
      <w:lvlText w:val="o"/>
      <w:lvlJc w:val="left"/>
      <w:pPr>
        <w:ind w:left="5760" w:hanging="357"/>
      </w:pPr>
      <w:rPr>
        <w:rFonts w:ascii="Courier New" w:hAnsi="Courier New" w:cs="Courier New" w:hint="default"/>
      </w:rPr>
    </w:lvl>
    <w:lvl w:ilvl="8" w:tplc="1A2AFF4E">
      <w:start w:val="1"/>
      <w:numFmt w:val="bullet"/>
      <w:lvlText w:val=""/>
      <w:lvlJc w:val="left"/>
      <w:pPr>
        <w:ind w:left="6480" w:hanging="357"/>
      </w:pPr>
      <w:rPr>
        <w:rFonts w:ascii="Wingdings" w:hAnsi="Wingdings" w:hint="default"/>
      </w:rPr>
    </w:lvl>
  </w:abstractNum>
  <w:abstractNum w:abstractNumId="3" w15:restartNumberingAfterBreak="0">
    <w:nsid w:val="096F186B"/>
    <w:multiLevelType w:val="hybridMultilevel"/>
    <w:tmpl w:val="F892BE38"/>
    <w:lvl w:ilvl="0" w:tplc="1EE0B846">
      <w:start w:val="1"/>
      <w:numFmt w:val="bullet"/>
      <w:lvlText w:val=""/>
      <w:lvlJc w:val="left"/>
      <w:pPr>
        <w:ind w:left="720" w:hanging="357"/>
      </w:pPr>
      <w:rPr>
        <w:rFonts w:ascii="Symbol" w:hAnsi="Symbol" w:hint="default"/>
      </w:rPr>
    </w:lvl>
    <w:lvl w:ilvl="1" w:tplc="F22639C4">
      <w:start w:val="1"/>
      <w:numFmt w:val="bullet"/>
      <w:lvlText w:val="o"/>
      <w:lvlJc w:val="left"/>
      <w:pPr>
        <w:ind w:left="1440" w:hanging="357"/>
      </w:pPr>
      <w:rPr>
        <w:rFonts w:ascii="Courier New" w:hAnsi="Courier New" w:cs="Courier New" w:hint="default"/>
      </w:rPr>
    </w:lvl>
    <w:lvl w:ilvl="2" w:tplc="89D2BA90">
      <w:start w:val="1"/>
      <w:numFmt w:val="bullet"/>
      <w:lvlText w:val=""/>
      <w:lvlJc w:val="left"/>
      <w:pPr>
        <w:ind w:left="2160" w:hanging="357"/>
      </w:pPr>
      <w:rPr>
        <w:rFonts w:ascii="Wingdings" w:hAnsi="Wingdings" w:hint="default"/>
      </w:rPr>
    </w:lvl>
    <w:lvl w:ilvl="3" w:tplc="DC821364">
      <w:start w:val="1"/>
      <w:numFmt w:val="bullet"/>
      <w:lvlText w:val=""/>
      <w:lvlJc w:val="left"/>
      <w:pPr>
        <w:ind w:left="2880" w:hanging="357"/>
      </w:pPr>
      <w:rPr>
        <w:rFonts w:ascii="Symbol" w:hAnsi="Symbol" w:hint="default"/>
      </w:rPr>
    </w:lvl>
    <w:lvl w:ilvl="4" w:tplc="2F82D780">
      <w:start w:val="1"/>
      <w:numFmt w:val="bullet"/>
      <w:lvlText w:val="o"/>
      <w:lvlJc w:val="left"/>
      <w:pPr>
        <w:ind w:left="3600" w:hanging="357"/>
      </w:pPr>
      <w:rPr>
        <w:rFonts w:ascii="Courier New" w:hAnsi="Courier New" w:cs="Courier New" w:hint="default"/>
      </w:rPr>
    </w:lvl>
    <w:lvl w:ilvl="5" w:tplc="CDC0DF46">
      <w:start w:val="1"/>
      <w:numFmt w:val="bullet"/>
      <w:lvlText w:val=""/>
      <w:lvlJc w:val="left"/>
      <w:pPr>
        <w:ind w:left="4320" w:hanging="357"/>
      </w:pPr>
      <w:rPr>
        <w:rFonts w:ascii="Wingdings" w:hAnsi="Wingdings" w:hint="default"/>
      </w:rPr>
    </w:lvl>
    <w:lvl w:ilvl="6" w:tplc="1D2C80F2">
      <w:start w:val="1"/>
      <w:numFmt w:val="bullet"/>
      <w:lvlText w:val=""/>
      <w:lvlJc w:val="left"/>
      <w:pPr>
        <w:ind w:left="5040" w:hanging="357"/>
      </w:pPr>
      <w:rPr>
        <w:rFonts w:ascii="Symbol" w:hAnsi="Symbol" w:hint="default"/>
      </w:rPr>
    </w:lvl>
    <w:lvl w:ilvl="7" w:tplc="40928872">
      <w:start w:val="1"/>
      <w:numFmt w:val="bullet"/>
      <w:lvlText w:val="o"/>
      <w:lvlJc w:val="left"/>
      <w:pPr>
        <w:ind w:left="5760" w:hanging="357"/>
      </w:pPr>
      <w:rPr>
        <w:rFonts w:ascii="Courier New" w:hAnsi="Courier New" w:cs="Courier New" w:hint="default"/>
      </w:rPr>
    </w:lvl>
    <w:lvl w:ilvl="8" w:tplc="0CE4C448">
      <w:start w:val="1"/>
      <w:numFmt w:val="bullet"/>
      <w:lvlText w:val=""/>
      <w:lvlJc w:val="left"/>
      <w:pPr>
        <w:ind w:left="6480" w:hanging="357"/>
      </w:pPr>
      <w:rPr>
        <w:rFonts w:ascii="Wingdings" w:hAnsi="Wingdings" w:hint="default"/>
      </w:rPr>
    </w:lvl>
  </w:abstractNum>
  <w:abstractNum w:abstractNumId="4" w15:restartNumberingAfterBreak="0">
    <w:nsid w:val="11855B8E"/>
    <w:multiLevelType w:val="hybridMultilevel"/>
    <w:tmpl w:val="5EE04BFC"/>
    <w:lvl w:ilvl="0" w:tplc="60261362">
      <w:start w:val="1"/>
      <w:numFmt w:val="bullet"/>
      <w:lvlText w:val=""/>
      <w:lvlJc w:val="left"/>
      <w:pPr>
        <w:ind w:left="720" w:hanging="357"/>
      </w:pPr>
      <w:rPr>
        <w:rFonts w:ascii="Symbol" w:hAnsi="Symbol" w:hint="default"/>
      </w:rPr>
    </w:lvl>
    <w:lvl w:ilvl="1" w:tplc="1BEC7ED6">
      <w:start w:val="1"/>
      <w:numFmt w:val="bullet"/>
      <w:lvlText w:val="o"/>
      <w:lvlJc w:val="left"/>
      <w:pPr>
        <w:ind w:left="1440" w:hanging="357"/>
      </w:pPr>
      <w:rPr>
        <w:rFonts w:ascii="Courier New" w:hAnsi="Courier New" w:cs="Courier New" w:hint="default"/>
      </w:rPr>
    </w:lvl>
    <w:lvl w:ilvl="2" w:tplc="52261094">
      <w:start w:val="1"/>
      <w:numFmt w:val="bullet"/>
      <w:lvlText w:val=""/>
      <w:lvlJc w:val="left"/>
      <w:pPr>
        <w:ind w:left="2160" w:hanging="357"/>
      </w:pPr>
      <w:rPr>
        <w:rFonts w:ascii="Wingdings" w:hAnsi="Wingdings" w:hint="default"/>
      </w:rPr>
    </w:lvl>
    <w:lvl w:ilvl="3" w:tplc="4F2E2EA4">
      <w:start w:val="1"/>
      <w:numFmt w:val="bullet"/>
      <w:lvlText w:val=""/>
      <w:lvlJc w:val="left"/>
      <w:pPr>
        <w:ind w:left="2880" w:hanging="357"/>
      </w:pPr>
      <w:rPr>
        <w:rFonts w:ascii="Symbol" w:hAnsi="Symbol" w:hint="default"/>
      </w:rPr>
    </w:lvl>
    <w:lvl w:ilvl="4" w:tplc="9AEA6A26">
      <w:start w:val="1"/>
      <w:numFmt w:val="bullet"/>
      <w:lvlText w:val="o"/>
      <w:lvlJc w:val="left"/>
      <w:pPr>
        <w:ind w:left="3600" w:hanging="357"/>
      </w:pPr>
      <w:rPr>
        <w:rFonts w:ascii="Courier New" w:hAnsi="Courier New" w:cs="Courier New" w:hint="default"/>
      </w:rPr>
    </w:lvl>
    <w:lvl w:ilvl="5" w:tplc="8BA83AD0">
      <w:start w:val="1"/>
      <w:numFmt w:val="bullet"/>
      <w:lvlText w:val=""/>
      <w:lvlJc w:val="left"/>
      <w:pPr>
        <w:ind w:left="4320" w:hanging="357"/>
      </w:pPr>
      <w:rPr>
        <w:rFonts w:ascii="Wingdings" w:hAnsi="Wingdings" w:hint="default"/>
      </w:rPr>
    </w:lvl>
    <w:lvl w:ilvl="6" w:tplc="B26C867C">
      <w:start w:val="1"/>
      <w:numFmt w:val="bullet"/>
      <w:lvlText w:val=""/>
      <w:lvlJc w:val="left"/>
      <w:pPr>
        <w:ind w:left="5040" w:hanging="357"/>
      </w:pPr>
      <w:rPr>
        <w:rFonts w:ascii="Symbol" w:hAnsi="Symbol" w:hint="default"/>
      </w:rPr>
    </w:lvl>
    <w:lvl w:ilvl="7" w:tplc="D9F88DD0">
      <w:start w:val="1"/>
      <w:numFmt w:val="bullet"/>
      <w:lvlText w:val="o"/>
      <w:lvlJc w:val="left"/>
      <w:pPr>
        <w:ind w:left="5760" w:hanging="357"/>
      </w:pPr>
      <w:rPr>
        <w:rFonts w:ascii="Courier New" w:hAnsi="Courier New" w:cs="Courier New" w:hint="default"/>
      </w:rPr>
    </w:lvl>
    <w:lvl w:ilvl="8" w:tplc="02F27B2E">
      <w:start w:val="1"/>
      <w:numFmt w:val="bullet"/>
      <w:lvlText w:val=""/>
      <w:lvlJc w:val="left"/>
      <w:pPr>
        <w:ind w:left="6480" w:hanging="357"/>
      </w:pPr>
      <w:rPr>
        <w:rFonts w:ascii="Wingdings" w:hAnsi="Wingdings" w:hint="default"/>
      </w:rPr>
    </w:lvl>
  </w:abstractNum>
  <w:abstractNum w:abstractNumId="5" w15:restartNumberingAfterBreak="0">
    <w:nsid w:val="12C534E7"/>
    <w:multiLevelType w:val="hybridMultilevel"/>
    <w:tmpl w:val="7B306ADE"/>
    <w:lvl w:ilvl="0" w:tplc="629ED7DA">
      <w:start w:val="1"/>
      <w:numFmt w:val="bullet"/>
      <w:lvlText w:val=""/>
      <w:lvlJc w:val="left"/>
      <w:pPr>
        <w:ind w:left="720" w:hanging="357"/>
      </w:pPr>
      <w:rPr>
        <w:rFonts w:ascii="Symbol" w:hAnsi="Symbol" w:hint="default"/>
      </w:rPr>
    </w:lvl>
    <w:lvl w:ilvl="1" w:tplc="588AFB10">
      <w:start w:val="1"/>
      <w:numFmt w:val="bullet"/>
      <w:lvlText w:val="o"/>
      <w:lvlJc w:val="left"/>
      <w:pPr>
        <w:ind w:left="1440" w:hanging="357"/>
      </w:pPr>
      <w:rPr>
        <w:rFonts w:ascii="Courier New" w:hAnsi="Courier New" w:cs="Courier New" w:hint="default"/>
      </w:rPr>
    </w:lvl>
    <w:lvl w:ilvl="2" w:tplc="4EBA8810">
      <w:start w:val="1"/>
      <w:numFmt w:val="bullet"/>
      <w:lvlText w:val=""/>
      <w:lvlJc w:val="left"/>
      <w:pPr>
        <w:ind w:left="2160" w:hanging="357"/>
      </w:pPr>
      <w:rPr>
        <w:rFonts w:ascii="Wingdings" w:hAnsi="Wingdings" w:hint="default"/>
      </w:rPr>
    </w:lvl>
    <w:lvl w:ilvl="3" w:tplc="58D2C7D2">
      <w:start w:val="1"/>
      <w:numFmt w:val="bullet"/>
      <w:lvlText w:val=""/>
      <w:lvlJc w:val="left"/>
      <w:pPr>
        <w:ind w:left="2880" w:hanging="357"/>
      </w:pPr>
      <w:rPr>
        <w:rFonts w:ascii="Symbol" w:hAnsi="Symbol" w:hint="default"/>
      </w:rPr>
    </w:lvl>
    <w:lvl w:ilvl="4" w:tplc="6264F03C">
      <w:start w:val="1"/>
      <w:numFmt w:val="bullet"/>
      <w:lvlText w:val="o"/>
      <w:lvlJc w:val="left"/>
      <w:pPr>
        <w:ind w:left="3600" w:hanging="357"/>
      </w:pPr>
      <w:rPr>
        <w:rFonts w:ascii="Courier New" w:hAnsi="Courier New" w:cs="Courier New" w:hint="default"/>
      </w:rPr>
    </w:lvl>
    <w:lvl w:ilvl="5" w:tplc="EE62E2CA">
      <w:start w:val="1"/>
      <w:numFmt w:val="bullet"/>
      <w:lvlText w:val=""/>
      <w:lvlJc w:val="left"/>
      <w:pPr>
        <w:ind w:left="4320" w:hanging="357"/>
      </w:pPr>
      <w:rPr>
        <w:rFonts w:ascii="Wingdings" w:hAnsi="Wingdings" w:hint="default"/>
      </w:rPr>
    </w:lvl>
    <w:lvl w:ilvl="6" w:tplc="1868A8EE">
      <w:start w:val="1"/>
      <w:numFmt w:val="bullet"/>
      <w:lvlText w:val=""/>
      <w:lvlJc w:val="left"/>
      <w:pPr>
        <w:ind w:left="5040" w:hanging="357"/>
      </w:pPr>
      <w:rPr>
        <w:rFonts w:ascii="Symbol" w:hAnsi="Symbol" w:hint="default"/>
      </w:rPr>
    </w:lvl>
    <w:lvl w:ilvl="7" w:tplc="39200D78">
      <w:start w:val="1"/>
      <w:numFmt w:val="bullet"/>
      <w:lvlText w:val="o"/>
      <w:lvlJc w:val="left"/>
      <w:pPr>
        <w:ind w:left="5760" w:hanging="357"/>
      </w:pPr>
      <w:rPr>
        <w:rFonts w:ascii="Courier New" w:hAnsi="Courier New" w:cs="Courier New" w:hint="default"/>
      </w:rPr>
    </w:lvl>
    <w:lvl w:ilvl="8" w:tplc="29D2A404">
      <w:start w:val="1"/>
      <w:numFmt w:val="bullet"/>
      <w:lvlText w:val=""/>
      <w:lvlJc w:val="left"/>
      <w:pPr>
        <w:ind w:left="6480" w:hanging="357"/>
      </w:pPr>
      <w:rPr>
        <w:rFonts w:ascii="Wingdings" w:hAnsi="Wingdings" w:hint="default"/>
      </w:rPr>
    </w:lvl>
  </w:abstractNum>
  <w:abstractNum w:abstractNumId="6" w15:restartNumberingAfterBreak="0">
    <w:nsid w:val="158D739E"/>
    <w:multiLevelType w:val="hybridMultilevel"/>
    <w:tmpl w:val="A45853A6"/>
    <w:lvl w:ilvl="0" w:tplc="76B0C580">
      <w:start w:val="1"/>
      <w:numFmt w:val="decimal"/>
      <w:lvlText w:val="%1."/>
      <w:lvlJc w:val="left"/>
      <w:pPr>
        <w:ind w:left="720" w:hanging="357"/>
      </w:pPr>
      <w:rPr>
        <w:rFonts w:hint="default"/>
      </w:rPr>
    </w:lvl>
    <w:lvl w:ilvl="1" w:tplc="619638D0">
      <w:start w:val="1"/>
      <w:numFmt w:val="lowerLetter"/>
      <w:lvlText w:val="%2."/>
      <w:lvlJc w:val="left"/>
      <w:pPr>
        <w:ind w:left="1440" w:hanging="357"/>
      </w:pPr>
    </w:lvl>
    <w:lvl w:ilvl="2" w:tplc="E6CE001A">
      <w:start w:val="1"/>
      <w:numFmt w:val="lowerRoman"/>
      <w:lvlText w:val="%3."/>
      <w:lvlJc w:val="right"/>
      <w:pPr>
        <w:ind w:left="2160" w:hanging="177"/>
      </w:pPr>
    </w:lvl>
    <w:lvl w:ilvl="3" w:tplc="5C129B06">
      <w:start w:val="1"/>
      <w:numFmt w:val="decimal"/>
      <w:lvlText w:val="%4."/>
      <w:lvlJc w:val="left"/>
      <w:pPr>
        <w:ind w:left="2880" w:hanging="357"/>
      </w:pPr>
    </w:lvl>
    <w:lvl w:ilvl="4" w:tplc="A770058C">
      <w:start w:val="1"/>
      <w:numFmt w:val="lowerLetter"/>
      <w:lvlText w:val="%5."/>
      <w:lvlJc w:val="left"/>
      <w:pPr>
        <w:ind w:left="3600" w:hanging="357"/>
      </w:pPr>
    </w:lvl>
    <w:lvl w:ilvl="5" w:tplc="0C4C3DD8">
      <w:start w:val="1"/>
      <w:numFmt w:val="lowerRoman"/>
      <w:lvlText w:val="%6."/>
      <w:lvlJc w:val="right"/>
      <w:pPr>
        <w:ind w:left="4320" w:hanging="177"/>
      </w:pPr>
    </w:lvl>
    <w:lvl w:ilvl="6" w:tplc="0A282296">
      <w:start w:val="1"/>
      <w:numFmt w:val="decimal"/>
      <w:lvlText w:val="%7."/>
      <w:lvlJc w:val="left"/>
      <w:pPr>
        <w:ind w:left="5040" w:hanging="357"/>
      </w:pPr>
    </w:lvl>
    <w:lvl w:ilvl="7" w:tplc="30046C34">
      <w:start w:val="1"/>
      <w:numFmt w:val="lowerLetter"/>
      <w:lvlText w:val="%8."/>
      <w:lvlJc w:val="left"/>
      <w:pPr>
        <w:ind w:left="5760" w:hanging="357"/>
      </w:pPr>
    </w:lvl>
    <w:lvl w:ilvl="8" w:tplc="824AE15E">
      <w:start w:val="1"/>
      <w:numFmt w:val="lowerRoman"/>
      <w:lvlText w:val="%9."/>
      <w:lvlJc w:val="right"/>
      <w:pPr>
        <w:ind w:left="6480" w:hanging="177"/>
      </w:pPr>
    </w:lvl>
  </w:abstractNum>
  <w:abstractNum w:abstractNumId="7" w15:restartNumberingAfterBreak="0">
    <w:nsid w:val="16BD1418"/>
    <w:multiLevelType w:val="hybridMultilevel"/>
    <w:tmpl w:val="003432BC"/>
    <w:lvl w:ilvl="0" w:tplc="A502CBD2">
      <w:start w:val="1"/>
      <w:numFmt w:val="bullet"/>
      <w:lvlText w:val=""/>
      <w:lvlJc w:val="left"/>
      <w:pPr>
        <w:ind w:left="720" w:hanging="357"/>
      </w:pPr>
      <w:rPr>
        <w:rFonts w:ascii="Symbol" w:hAnsi="Symbol" w:hint="default"/>
      </w:rPr>
    </w:lvl>
    <w:lvl w:ilvl="1" w:tplc="B4ACDF92">
      <w:start w:val="1"/>
      <w:numFmt w:val="bullet"/>
      <w:lvlText w:val="o"/>
      <w:lvlJc w:val="left"/>
      <w:pPr>
        <w:ind w:left="1440" w:hanging="357"/>
      </w:pPr>
      <w:rPr>
        <w:rFonts w:ascii="Courier New" w:hAnsi="Courier New" w:cs="Courier New" w:hint="default"/>
      </w:rPr>
    </w:lvl>
    <w:lvl w:ilvl="2" w:tplc="8F20439E">
      <w:start w:val="1"/>
      <w:numFmt w:val="bullet"/>
      <w:lvlText w:val=""/>
      <w:lvlJc w:val="left"/>
      <w:pPr>
        <w:ind w:left="2160" w:hanging="357"/>
      </w:pPr>
      <w:rPr>
        <w:rFonts w:ascii="Wingdings" w:hAnsi="Wingdings" w:hint="default"/>
      </w:rPr>
    </w:lvl>
    <w:lvl w:ilvl="3" w:tplc="50542AF2">
      <w:start w:val="1"/>
      <w:numFmt w:val="bullet"/>
      <w:lvlText w:val=""/>
      <w:lvlJc w:val="left"/>
      <w:pPr>
        <w:ind w:left="2880" w:hanging="357"/>
      </w:pPr>
      <w:rPr>
        <w:rFonts w:ascii="Symbol" w:hAnsi="Symbol" w:hint="default"/>
      </w:rPr>
    </w:lvl>
    <w:lvl w:ilvl="4" w:tplc="0C2C6222">
      <w:start w:val="1"/>
      <w:numFmt w:val="bullet"/>
      <w:lvlText w:val="o"/>
      <w:lvlJc w:val="left"/>
      <w:pPr>
        <w:ind w:left="3600" w:hanging="357"/>
      </w:pPr>
      <w:rPr>
        <w:rFonts w:ascii="Courier New" w:hAnsi="Courier New" w:cs="Courier New" w:hint="default"/>
      </w:rPr>
    </w:lvl>
    <w:lvl w:ilvl="5" w:tplc="36527008">
      <w:start w:val="1"/>
      <w:numFmt w:val="bullet"/>
      <w:lvlText w:val=""/>
      <w:lvlJc w:val="left"/>
      <w:pPr>
        <w:ind w:left="4320" w:hanging="357"/>
      </w:pPr>
      <w:rPr>
        <w:rFonts w:ascii="Wingdings" w:hAnsi="Wingdings" w:hint="default"/>
      </w:rPr>
    </w:lvl>
    <w:lvl w:ilvl="6" w:tplc="5DA4EF0C">
      <w:start w:val="1"/>
      <w:numFmt w:val="bullet"/>
      <w:lvlText w:val=""/>
      <w:lvlJc w:val="left"/>
      <w:pPr>
        <w:ind w:left="5040" w:hanging="357"/>
      </w:pPr>
      <w:rPr>
        <w:rFonts w:ascii="Symbol" w:hAnsi="Symbol" w:hint="default"/>
      </w:rPr>
    </w:lvl>
    <w:lvl w:ilvl="7" w:tplc="4BB0FC34">
      <w:start w:val="1"/>
      <w:numFmt w:val="bullet"/>
      <w:lvlText w:val="o"/>
      <w:lvlJc w:val="left"/>
      <w:pPr>
        <w:ind w:left="5760" w:hanging="357"/>
      </w:pPr>
      <w:rPr>
        <w:rFonts w:ascii="Courier New" w:hAnsi="Courier New" w:cs="Courier New" w:hint="default"/>
      </w:rPr>
    </w:lvl>
    <w:lvl w:ilvl="8" w:tplc="1C7881CE">
      <w:start w:val="1"/>
      <w:numFmt w:val="bullet"/>
      <w:lvlText w:val=""/>
      <w:lvlJc w:val="left"/>
      <w:pPr>
        <w:ind w:left="6480" w:hanging="357"/>
      </w:pPr>
      <w:rPr>
        <w:rFonts w:ascii="Wingdings" w:hAnsi="Wingdings" w:hint="default"/>
      </w:rPr>
    </w:lvl>
  </w:abstractNum>
  <w:abstractNum w:abstractNumId="8" w15:restartNumberingAfterBreak="0">
    <w:nsid w:val="174D1C1D"/>
    <w:multiLevelType w:val="hybridMultilevel"/>
    <w:tmpl w:val="66368054"/>
    <w:lvl w:ilvl="0" w:tplc="BEF8BE84">
      <w:start w:val="1"/>
      <w:numFmt w:val="bullet"/>
      <w:lvlText w:val=""/>
      <w:lvlJc w:val="left"/>
      <w:pPr>
        <w:ind w:left="720" w:hanging="357"/>
      </w:pPr>
      <w:rPr>
        <w:rFonts w:ascii="Symbol" w:hAnsi="Symbol" w:hint="default"/>
      </w:rPr>
    </w:lvl>
    <w:lvl w:ilvl="1" w:tplc="75CA26DA">
      <w:start w:val="1"/>
      <w:numFmt w:val="bullet"/>
      <w:lvlText w:val="o"/>
      <w:lvlJc w:val="left"/>
      <w:pPr>
        <w:ind w:left="1440" w:hanging="357"/>
      </w:pPr>
      <w:rPr>
        <w:rFonts w:ascii="Courier New" w:hAnsi="Courier New" w:cs="Courier New" w:hint="default"/>
      </w:rPr>
    </w:lvl>
    <w:lvl w:ilvl="2" w:tplc="DEDADB54">
      <w:start w:val="1"/>
      <w:numFmt w:val="bullet"/>
      <w:lvlText w:val=""/>
      <w:lvlJc w:val="left"/>
      <w:pPr>
        <w:ind w:left="2160" w:hanging="357"/>
      </w:pPr>
      <w:rPr>
        <w:rFonts w:ascii="Wingdings" w:hAnsi="Wingdings" w:hint="default"/>
      </w:rPr>
    </w:lvl>
    <w:lvl w:ilvl="3" w:tplc="C256D632">
      <w:start w:val="1"/>
      <w:numFmt w:val="bullet"/>
      <w:lvlText w:val=""/>
      <w:lvlJc w:val="left"/>
      <w:pPr>
        <w:ind w:left="2880" w:hanging="357"/>
      </w:pPr>
      <w:rPr>
        <w:rFonts w:ascii="Symbol" w:hAnsi="Symbol" w:hint="default"/>
      </w:rPr>
    </w:lvl>
    <w:lvl w:ilvl="4" w:tplc="D012D1AE">
      <w:start w:val="1"/>
      <w:numFmt w:val="bullet"/>
      <w:lvlText w:val="o"/>
      <w:lvlJc w:val="left"/>
      <w:pPr>
        <w:ind w:left="3600" w:hanging="357"/>
      </w:pPr>
      <w:rPr>
        <w:rFonts w:ascii="Courier New" w:hAnsi="Courier New" w:cs="Courier New" w:hint="default"/>
      </w:rPr>
    </w:lvl>
    <w:lvl w:ilvl="5" w:tplc="931C10FE">
      <w:start w:val="1"/>
      <w:numFmt w:val="bullet"/>
      <w:lvlText w:val=""/>
      <w:lvlJc w:val="left"/>
      <w:pPr>
        <w:ind w:left="4320" w:hanging="357"/>
      </w:pPr>
      <w:rPr>
        <w:rFonts w:ascii="Wingdings" w:hAnsi="Wingdings" w:hint="default"/>
      </w:rPr>
    </w:lvl>
    <w:lvl w:ilvl="6" w:tplc="5A6C77F4">
      <w:start w:val="1"/>
      <w:numFmt w:val="bullet"/>
      <w:lvlText w:val=""/>
      <w:lvlJc w:val="left"/>
      <w:pPr>
        <w:ind w:left="5040" w:hanging="357"/>
      </w:pPr>
      <w:rPr>
        <w:rFonts w:ascii="Symbol" w:hAnsi="Symbol" w:hint="default"/>
      </w:rPr>
    </w:lvl>
    <w:lvl w:ilvl="7" w:tplc="466ABB12">
      <w:start w:val="1"/>
      <w:numFmt w:val="bullet"/>
      <w:lvlText w:val="o"/>
      <w:lvlJc w:val="left"/>
      <w:pPr>
        <w:ind w:left="5760" w:hanging="357"/>
      </w:pPr>
      <w:rPr>
        <w:rFonts w:ascii="Courier New" w:hAnsi="Courier New" w:cs="Courier New" w:hint="default"/>
      </w:rPr>
    </w:lvl>
    <w:lvl w:ilvl="8" w:tplc="4F3AC948">
      <w:start w:val="1"/>
      <w:numFmt w:val="bullet"/>
      <w:lvlText w:val=""/>
      <w:lvlJc w:val="left"/>
      <w:pPr>
        <w:ind w:left="6480" w:hanging="357"/>
      </w:pPr>
      <w:rPr>
        <w:rFonts w:ascii="Wingdings" w:hAnsi="Wingdings" w:hint="default"/>
      </w:rPr>
    </w:lvl>
  </w:abstractNum>
  <w:abstractNum w:abstractNumId="9" w15:restartNumberingAfterBreak="0">
    <w:nsid w:val="1A030EB9"/>
    <w:multiLevelType w:val="hybridMultilevel"/>
    <w:tmpl w:val="F986472A"/>
    <w:lvl w:ilvl="0" w:tplc="88000774">
      <w:start w:val="1"/>
      <w:numFmt w:val="bullet"/>
      <w:lvlText w:val=""/>
      <w:lvlJc w:val="left"/>
      <w:pPr>
        <w:ind w:left="720" w:hanging="357"/>
      </w:pPr>
      <w:rPr>
        <w:rFonts w:ascii="Symbol" w:hAnsi="Symbol" w:hint="default"/>
      </w:rPr>
    </w:lvl>
    <w:lvl w:ilvl="1" w:tplc="6F8CA85C">
      <w:start w:val="1"/>
      <w:numFmt w:val="bullet"/>
      <w:lvlText w:val="o"/>
      <w:lvlJc w:val="left"/>
      <w:pPr>
        <w:ind w:left="1440" w:hanging="357"/>
      </w:pPr>
      <w:rPr>
        <w:rFonts w:ascii="Courier New" w:hAnsi="Courier New" w:cs="Courier New" w:hint="default"/>
      </w:rPr>
    </w:lvl>
    <w:lvl w:ilvl="2" w:tplc="40E4B6CC">
      <w:start w:val="1"/>
      <w:numFmt w:val="bullet"/>
      <w:lvlText w:val=""/>
      <w:lvlJc w:val="left"/>
      <w:pPr>
        <w:ind w:left="2160" w:hanging="357"/>
      </w:pPr>
      <w:rPr>
        <w:rFonts w:ascii="Wingdings" w:hAnsi="Wingdings" w:hint="default"/>
      </w:rPr>
    </w:lvl>
    <w:lvl w:ilvl="3" w:tplc="63D099FA">
      <w:start w:val="1"/>
      <w:numFmt w:val="bullet"/>
      <w:lvlText w:val=""/>
      <w:lvlJc w:val="left"/>
      <w:pPr>
        <w:ind w:left="2880" w:hanging="357"/>
      </w:pPr>
      <w:rPr>
        <w:rFonts w:ascii="Symbol" w:hAnsi="Symbol" w:hint="default"/>
      </w:rPr>
    </w:lvl>
    <w:lvl w:ilvl="4" w:tplc="BA1EB73C">
      <w:start w:val="1"/>
      <w:numFmt w:val="bullet"/>
      <w:lvlText w:val="o"/>
      <w:lvlJc w:val="left"/>
      <w:pPr>
        <w:ind w:left="3600" w:hanging="357"/>
      </w:pPr>
      <w:rPr>
        <w:rFonts w:ascii="Courier New" w:hAnsi="Courier New" w:cs="Courier New" w:hint="default"/>
      </w:rPr>
    </w:lvl>
    <w:lvl w:ilvl="5" w:tplc="2D7C5D08">
      <w:start w:val="1"/>
      <w:numFmt w:val="bullet"/>
      <w:lvlText w:val=""/>
      <w:lvlJc w:val="left"/>
      <w:pPr>
        <w:ind w:left="4320" w:hanging="357"/>
      </w:pPr>
      <w:rPr>
        <w:rFonts w:ascii="Wingdings" w:hAnsi="Wingdings" w:hint="default"/>
      </w:rPr>
    </w:lvl>
    <w:lvl w:ilvl="6" w:tplc="6DEEACCC">
      <w:start w:val="1"/>
      <w:numFmt w:val="bullet"/>
      <w:lvlText w:val=""/>
      <w:lvlJc w:val="left"/>
      <w:pPr>
        <w:ind w:left="5040" w:hanging="357"/>
      </w:pPr>
      <w:rPr>
        <w:rFonts w:ascii="Symbol" w:hAnsi="Symbol" w:hint="default"/>
      </w:rPr>
    </w:lvl>
    <w:lvl w:ilvl="7" w:tplc="BD20F2E0">
      <w:start w:val="1"/>
      <w:numFmt w:val="bullet"/>
      <w:lvlText w:val="o"/>
      <w:lvlJc w:val="left"/>
      <w:pPr>
        <w:ind w:left="5760" w:hanging="357"/>
      </w:pPr>
      <w:rPr>
        <w:rFonts w:ascii="Courier New" w:hAnsi="Courier New" w:cs="Courier New" w:hint="default"/>
      </w:rPr>
    </w:lvl>
    <w:lvl w:ilvl="8" w:tplc="FEFA4D44">
      <w:start w:val="1"/>
      <w:numFmt w:val="bullet"/>
      <w:lvlText w:val=""/>
      <w:lvlJc w:val="left"/>
      <w:pPr>
        <w:ind w:left="6480" w:hanging="357"/>
      </w:pPr>
      <w:rPr>
        <w:rFonts w:ascii="Wingdings" w:hAnsi="Wingdings" w:hint="default"/>
      </w:rPr>
    </w:lvl>
  </w:abstractNum>
  <w:abstractNum w:abstractNumId="10" w15:restartNumberingAfterBreak="0">
    <w:nsid w:val="1C7B5214"/>
    <w:multiLevelType w:val="hybridMultilevel"/>
    <w:tmpl w:val="2CF4087C"/>
    <w:lvl w:ilvl="0" w:tplc="B6123D40">
      <w:start w:val="1"/>
      <w:numFmt w:val="bullet"/>
      <w:lvlText w:val=""/>
      <w:lvlJc w:val="left"/>
      <w:pPr>
        <w:ind w:left="720" w:hanging="357"/>
      </w:pPr>
      <w:rPr>
        <w:rFonts w:ascii="Wingdings" w:hAnsi="Wingdings" w:hint="default"/>
      </w:rPr>
    </w:lvl>
    <w:lvl w:ilvl="1" w:tplc="4BAA30F2">
      <w:start w:val="1"/>
      <w:numFmt w:val="bullet"/>
      <w:lvlText w:val="o"/>
      <w:lvlJc w:val="left"/>
      <w:pPr>
        <w:ind w:left="1440" w:hanging="357"/>
      </w:pPr>
      <w:rPr>
        <w:rFonts w:ascii="Courier New" w:hAnsi="Courier New" w:cs="Courier New" w:hint="default"/>
      </w:rPr>
    </w:lvl>
    <w:lvl w:ilvl="2" w:tplc="FDC05F8E">
      <w:start w:val="1"/>
      <w:numFmt w:val="bullet"/>
      <w:lvlText w:val=""/>
      <w:lvlJc w:val="left"/>
      <w:pPr>
        <w:ind w:left="2160" w:hanging="357"/>
      </w:pPr>
      <w:rPr>
        <w:rFonts w:ascii="Wingdings" w:hAnsi="Wingdings" w:hint="default"/>
      </w:rPr>
    </w:lvl>
    <w:lvl w:ilvl="3" w:tplc="3956E010">
      <w:start w:val="1"/>
      <w:numFmt w:val="bullet"/>
      <w:lvlText w:val=""/>
      <w:lvlJc w:val="left"/>
      <w:pPr>
        <w:ind w:left="2880" w:hanging="357"/>
      </w:pPr>
      <w:rPr>
        <w:rFonts w:ascii="Symbol" w:hAnsi="Symbol" w:hint="default"/>
      </w:rPr>
    </w:lvl>
    <w:lvl w:ilvl="4" w:tplc="70B07082">
      <w:start w:val="1"/>
      <w:numFmt w:val="bullet"/>
      <w:lvlText w:val="o"/>
      <w:lvlJc w:val="left"/>
      <w:pPr>
        <w:ind w:left="3600" w:hanging="357"/>
      </w:pPr>
      <w:rPr>
        <w:rFonts w:ascii="Courier New" w:hAnsi="Courier New" w:cs="Courier New" w:hint="default"/>
      </w:rPr>
    </w:lvl>
    <w:lvl w:ilvl="5" w:tplc="844A92BE">
      <w:start w:val="1"/>
      <w:numFmt w:val="bullet"/>
      <w:lvlText w:val=""/>
      <w:lvlJc w:val="left"/>
      <w:pPr>
        <w:ind w:left="4320" w:hanging="357"/>
      </w:pPr>
      <w:rPr>
        <w:rFonts w:ascii="Wingdings" w:hAnsi="Wingdings" w:hint="default"/>
      </w:rPr>
    </w:lvl>
    <w:lvl w:ilvl="6" w:tplc="1E5CFC1C">
      <w:start w:val="1"/>
      <w:numFmt w:val="bullet"/>
      <w:lvlText w:val=""/>
      <w:lvlJc w:val="left"/>
      <w:pPr>
        <w:ind w:left="5040" w:hanging="357"/>
      </w:pPr>
      <w:rPr>
        <w:rFonts w:ascii="Symbol" w:hAnsi="Symbol" w:hint="default"/>
      </w:rPr>
    </w:lvl>
    <w:lvl w:ilvl="7" w:tplc="7D023384">
      <w:start w:val="1"/>
      <w:numFmt w:val="bullet"/>
      <w:lvlText w:val="o"/>
      <w:lvlJc w:val="left"/>
      <w:pPr>
        <w:ind w:left="5760" w:hanging="357"/>
      </w:pPr>
      <w:rPr>
        <w:rFonts w:ascii="Courier New" w:hAnsi="Courier New" w:cs="Courier New" w:hint="default"/>
      </w:rPr>
    </w:lvl>
    <w:lvl w:ilvl="8" w:tplc="ABCE8146">
      <w:start w:val="1"/>
      <w:numFmt w:val="bullet"/>
      <w:lvlText w:val=""/>
      <w:lvlJc w:val="left"/>
      <w:pPr>
        <w:ind w:left="6480" w:hanging="357"/>
      </w:pPr>
      <w:rPr>
        <w:rFonts w:ascii="Wingdings" w:hAnsi="Wingdings" w:hint="default"/>
      </w:rPr>
    </w:lvl>
  </w:abstractNum>
  <w:abstractNum w:abstractNumId="11" w15:restartNumberingAfterBreak="0">
    <w:nsid w:val="1F0B147B"/>
    <w:multiLevelType w:val="hybridMultilevel"/>
    <w:tmpl w:val="C3B4589C"/>
    <w:lvl w:ilvl="0" w:tplc="BFD8403C">
      <w:start w:val="1"/>
      <w:numFmt w:val="bullet"/>
      <w:lvlText w:val="-"/>
      <w:lvlJc w:val="left"/>
      <w:pPr>
        <w:ind w:left="1080" w:hanging="357"/>
      </w:pPr>
      <w:rPr>
        <w:rFonts w:ascii="Times New Roman" w:eastAsia="Times New Roman" w:hAnsi="Times New Roman" w:cs="Times New Roman" w:hint="default"/>
      </w:rPr>
    </w:lvl>
    <w:lvl w:ilvl="1" w:tplc="9A60F596">
      <w:start w:val="1"/>
      <w:numFmt w:val="bullet"/>
      <w:lvlText w:val="o"/>
      <w:lvlJc w:val="left"/>
      <w:pPr>
        <w:ind w:left="1440" w:hanging="357"/>
      </w:pPr>
      <w:rPr>
        <w:rFonts w:ascii="Courier New" w:hAnsi="Courier New" w:cs="Courier New" w:hint="default"/>
      </w:rPr>
    </w:lvl>
    <w:lvl w:ilvl="2" w:tplc="463CFEDE">
      <w:start w:val="1"/>
      <w:numFmt w:val="bullet"/>
      <w:lvlText w:val=""/>
      <w:lvlJc w:val="left"/>
      <w:pPr>
        <w:ind w:left="2160" w:hanging="357"/>
      </w:pPr>
      <w:rPr>
        <w:rFonts w:ascii="Wingdings" w:hAnsi="Wingdings" w:hint="default"/>
      </w:rPr>
    </w:lvl>
    <w:lvl w:ilvl="3" w:tplc="45D69446">
      <w:start w:val="1"/>
      <w:numFmt w:val="bullet"/>
      <w:lvlText w:val=""/>
      <w:lvlJc w:val="left"/>
      <w:pPr>
        <w:ind w:left="2880" w:hanging="357"/>
      </w:pPr>
      <w:rPr>
        <w:rFonts w:ascii="Symbol" w:hAnsi="Symbol" w:hint="default"/>
      </w:rPr>
    </w:lvl>
    <w:lvl w:ilvl="4" w:tplc="C9B6D6F6">
      <w:start w:val="1"/>
      <w:numFmt w:val="bullet"/>
      <w:lvlText w:val="o"/>
      <w:lvlJc w:val="left"/>
      <w:pPr>
        <w:ind w:left="3600" w:hanging="357"/>
      </w:pPr>
      <w:rPr>
        <w:rFonts w:ascii="Courier New" w:hAnsi="Courier New" w:cs="Courier New" w:hint="default"/>
      </w:rPr>
    </w:lvl>
    <w:lvl w:ilvl="5" w:tplc="4978F908">
      <w:start w:val="1"/>
      <w:numFmt w:val="bullet"/>
      <w:lvlText w:val=""/>
      <w:lvlJc w:val="left"/>
      <w:pPr>
        <w:ind w:left="4320" w:hanging="357"/>
      </w:pPr>
      <w:rPr>
        <w:rFonts w:ascii="Wingdings" w:hAnsi="Wingdings" w:hint="default"/>
      </w:rPr>
    </w:lvl>
    <w:lvl w:ilvl="6" w:tplc="3AA409EC">
      <w:start w:val="1"/>
      <w:numFmt w:val="bullet"/>
      <w:lvlText w:val=""/>
      <w:lvlJc w:val="left"/>
      <w:pPr>
        <w:ind w:left="5040" w:hanging="357"/>
      </w:pPr>
      <w:rPr>
        <w:rFonts w:ascii="Symbol" w:hAnsi="Symbol" w:hint="default"/>
      </w:rPr>
    </w:lvl>
    <w:lvl w:ilvl="7" w:tplc="04B27A0C">
      <w:start w:val="1"/>
      <w:numFmt w:val="bullet"/>
      <w:lvlText w:val="o"/>
      <w:lvlJc w:val="left"/>
      <w:pPr>
        <w:ind w:left="5760" w:hanging="357"/>
      </w:pPr>
      <w:rPr>
        <w:rFonts w:ascii="Courier New" w:hAnsi="Courier New" w:cs="Courier New" w:hint="default"/>
      </w:rPr>
    </w:lvl>
    <w:lvl w:ilvl="8" w:tplc="8AA8AF3C">
      <w:start w:val="1"/>
      <w:numFmt w:val="bullet"/>
      <w:lvlText w:val=""/>
      <w:lvlJc w:val="left"/>
      <w:pPr>
        <w:ind w:left="6480" w:hanging="357"/>
      </w:pPr>
      <w:rPr>
        <w:rFonts w:ascii="Wingdings" w:hAnsi="Wingdings" w:hint="default"/>
      </w:rPr>
    </w:lvl>
  </w:abstractNum>
  <w:abstractNum w:abstractNumId="12" w15:restartNumberingAfterBreak="0">
    <w:nsid w:val="1F303DF1"/>
    <w:multiLevelType w:val="hybridMultilevel"/>
    <w:tmpl w:val="29AE4320"/>
    <w:lvl w:ilvl="0" w:tplc="76924C96">
      <w:start w:val="1"/>
      <w:numFmt w:val="bullet"/>
      <w:lvlText w:val=""/>
      <w:lvlJc w:val="left"/>
      <w:pPr>
        <w:ind w:left="720" w:hanging="357"/>
      </w:pPr>
      <w:rPr>
        <w:rFonts w:ascii="Symbol" w:hAnsi="Symbol" w:hint="default"/>
      </w:rPr>
    </w:lvl>
    <w:lvl w:ilvl="1" w:tplc="AA121974">
      <w:start w:val="1"/>
      <w:numFmt w:val="bullet"/>
      <w:lvlText w:val="o"/>
      <w:lvlJc w:val="left"/>
      <w:pPr>
        <w:ind w:left="1440" w:hanging="357"/>
      </w:pPr>
      <w:rPr>
        <w:rFonts w:ascii="Courier New" w:hAnsi="Courier New" w:cs="Courier New" w:hint="default"/>
      </w:rPr>
    </w:lvl>
    <w:lvl w:ilvl="2" w:tplc="BD6ECCAE">
      <w:start w:val="1"/>
      <w:numFmt w:val="bullet"/>
      <w:lvlText w:val=""/>
      <w:lvlJc w:val="left"/>
      <w:pPr>
        <w:ind w:left="2160" w:hanging="357"/>
      </w:pPr>
      <w:rPr>
        <w:rFonts w:ascii="Wingdings" w:hAnsi="Wingdings" w:hint="default"/>
      </w:rPr>
    </w:lvl>
    <w:lvl w:ilvl="3" w:tplc="BF0A6130">
      <w:start w:val="1"/>
      <w:numFmt w:val="bullet"/>
      <w:lvlText w:val=""/>
      <w:lvlJc w:val="left"/>
      <w:pPr>
        <w:ind w:left="2880" w:hanging="357"/>
      </w:pPr>
      <w:rPr>
        <w:rFonts w:ascii="Symbol" w:hAnsi="Symbol" w:hint="default"/>
      </w:rPr>
    </w:lvl>
    <w:lvl w:ilvl="4" w:tplc="F538F4FE">
      <w:start w:val="1"/>
      <w:numFmt w:val="bullet"/>
      <w:lvlText w:val="o"/>
      <w:lvlJc w:val="left"/>
      <w:pPr>
        <w:ind w:left="3600" w:hanging="357"/>
      </w:pPr>
      <w:rPr>
        <w:rFonts w:ascii="Courier New" w:hAnsi="Courier New" w:cs="Courier New" w:hint="default"/>
      </w:rPr>
    </w:lvl>
    <w:lvl w:ilvl="5" w:tplc="404858FC">
      <w:start w:val="1"/>
      <w:numFmt w:val="bullet"/>
      <w:lvlText w:val=""/>
      <w:lvlJc w:val="left"/>
      <w:pPr>
        <w:ind w:left="4320" w:hanging="357"/>
      </w:pPr>
      <w:rPr>
        <w:rFonts w:ascii="Wingdings" w:hAnsi="Wingdings" w:hint="default"/>
      </w:rPr>
    </w:lvl>
    <w:lvl w:ilvl="6" w:tplc="18F4C7E2">
      <w:start w:val="1"/>
      <w:numFmt w:val="bullet"/>
      <w:lvlText w:val=""/>
      <w:lvlJc w:val="left"/>
      <w:pPr>
        <w:ind w:left="5040" w:hanging="357"/>
      </w:pPr>
      <w:rPr>
        <w:rFonts w:ascii="Symbol" w:hAnsi="Symbol" w:hint="default"/>
      </w:rPr>
    </w:lvl>
    <w:lvl w:ilvl="7" w:tplc="B45A979C">
      <w:start w:val="1"/>
      <w:numFmt w:val="bullet"/>
      <w:lvlText w:val="o"/>
      <w:lvlJc w:val="left"/>
      <w:pPr>
        <w:ind w:left="5760" w:hanging="357"/>
      </w:pPr>
      <w:rPr>
        <w:rFonts w:ascii="Courier New" w:hAnsi="Courier New" w:cs="Courier New" w:hint="default"/>
      </w:rPr>
    </w:lvl>
    <w:lvl w:ilvl="8" w:tplc="E2520302">
      <w:start w:val="1"/>
      <w:numFmt w:val="bullet"/>
      <w:lvlText w:val=""/>
      <w:lvlJc w:val="left"/>
      <w:pPr>
        <w:ind w:left="6480" w:hanging="357"/>
      </w:pPr>
      <w:rPr>
        <w:rFonts w:ascii="Wingdings" w:hAnsi="Wingdings" w:hint="default"/>
      </w:rPr>
    </w:lvl>
  </w:abstractNum>
  <w:abstractNum w:abstractNumId="13" w15:restartNumberingAfterBreak="0">
    <w:nsid w:val="26E13DDB"/>
    <w:multiLevelType w:val="hybridMultilevel"/>
    <w:tmpl w:val="6616AF58"/>
    <w:lvl w:ilvl="0" w:tplc="653E8D8A">
      <w:start w:val="1"/>
      <w:numFmt w:val="bullet"/>
      <w:lvlText w:val=""/>
      <w:lvlJc w:val="left"/>
      <w:pPr>
        <w:ind w:left="720" w:hanging="357"/>
      </w:pPr>
      <w:rPr>
        <w:rFonts w:ascii="Symbol" w:hAnsi="Symbol" w:hint="default"/>
      </w:rPr>
    </w:lvl>
    <w:lvl w:ilvl="1" w:tplc="6CF0C806">
      <w:start w:val="1"/>
      <w:numFmt w:val="bullet"/>
      <w:lvlText w:val="o"/>
      <w:lvlJc w:val="left"/>
      <w:pPr>
        <w:ind w:left="1440" w:hanging="357"/>
      </w:pPr>
      <w:rPr>
        <w:rFonts w:ascii="Courier New" w:hAnsi="Courier New" w:cs="Courier New" w:hint="default"/>
      </w:rPr>
    </w:lvl>
    <w:lvl w:ilvl="2" w:tplc="245E8912">
      <w:start w:val="1"/>
      <w:numFmt w:val="bullet"/>
      <w:lvlText w:val=""/>
      <w:lvlJc w:val="left"/>
      <w:pPr>
        <w:ind w:left="2160" w:hanging="357"/>
      </w:pPr>
      <w:rPr>
        <w:rFonts w:ascii="Wingdings" w:hAnsi="Wingdings" w:hint="default"/>
      </w:rPr>
    </w:lvl>
    <w:lvl w:ilvl="3" w:tplc="EB4084AC">
      <w:start w:val="1"/>
      <w:numFmt w:val="bullet"/>
      <w:lvlText w:val=""/>
      <w:lvlJc w:val="left"/>
      <w:pPr>
        <w:ind w:left="2880" w:hanging="357"/>
      </w:pPr>
      <w:rPr>
        <w:rFonts w:ascii="Symbol" w:hAnsi="Symbol" w:hint="default"/>
      </w:rPr>
    </w:lvl>
    <w:lvl w:ilvl="4" w:tplc="5476B4DC">
      <w:start w:val="1"/>
      <w:numFmt w:val="bullet"/>
      <w:lvlText w:val="o"/>
      <w:lvlJc w:val="left"/>
      <w:pPr>
        <w:ind w:left="3600" w:hanging="357"/>
      </w:pPr>
      <w:rPr>
        <w:rFonts w:ascii="Courier New" w:hAnsi="Courier New" w:cs="Courier New" w:hint="default"/>
      </w:rPr>
    </w:lvl>
    <w:lvl w:ilvl="5" w:tplc="F454CD46">
      <w:start w:val="1"/>
      <w:numFmt w:val="bullet"/>
      <w:lvlText w:val=""/>
      <w:lvlJc w:val="left"/>
      <w:pPr>
        <w:ind w:left="4320" w:hanging="357"/>
      </w:pPr>
      <w:rPr>
        <w:rFonts w:ascii="Wingdings" w:hAnsi="Wingdings" w:hint="default"/>
      </w:rPr>
    </w:lvl>
    <w:lvl w:ilvl="6" w:tplc="A5B0F6E0">
      <w:start w:val="1"/>
      <w:numFmt w:val="bullet"/>
      <w:lvlText w:val=""/>
      <w:lvlJc w:val="left"/>
      <w:pPr>
        <w:ind w:left="5040" w:hanging="357"/>
      </w:pPr>
      <w:rPr>
        <w:rFonts w:ascii="Symbol" w:hAnsi="Symbol" w:hint="default"/>
      </w:rPr>
    </w:lvl>
    <w:lvl w:ilvl="7" w:tplc="8DEE7A9E">
      <w:start w:val="1"/>
      <w:numFmt w:val="bullet"/>
      <w:lvlText w:val="o"/>
      <w:lvlJc w:val="left"/>
      <w:pPr>
        <w:ind w:left="5760" w:hanging="357"/>
      </w:pPr>
      <w:rPr>
        <w:rFonts w:ascii="Courier New" w:hAnsi="Courier New" w:cs="Courier New" w:hint="default"/>
      </w:rPr>
    </w:lvl>
    <w:lvl w:ilvl="8" w:tplc="6540B7CC">
      <w:start w:val="1"/>
      <w:numFmt w:val="bullet"/>
      <w:lvlText w:val=""/>
      <w:lvlJc w:val="left"/>
      <w:pPr>
        <w:ind w:left="6480" w:hanging="357"/>
      </w:pPr>
      <w:rPr>
        <w:rFonts w:ascii="Wingdings" w:hAnsi="Wingdings" w:hint="default"/>
      </w:rPr>
    </w:lvl>
  </w:abstractNum>
  <w:abstractNum w:abstractNumId="14" w15:restartNumberingAfterBreak="0">
    <w:nsid w:val="2A3C6EC3"/>
    <w:multiLevelType w:val="hybridMultilevel"/>
    <w:tmpl w:val="FAA64C1C"/>
    <w:lvl w:ilvl="0" w:tplc="26060CEE">
      <w:start w:val="1"/>
      <w:numFmt w:val="bullet"/>
      <w:lvlText w:val=""/>
      <w:lvlJc w:val="left"/>
      <w:pPr>
        <w:ind w:left="720" w:hanging="357"/>
      </w:pPr>
      <w:rPr>
        <w:rFonts w:ascii="Symbol" w:hAnsi="Symbol" w:hint="default"/>
      </w:rPr>
    </w:lvl>
    <w:lvl w:ilvl="1" w:tplc="78ACFBDE">
      <w:start w:val="1"/>
      <w:numFmt w:val="bullet"/>
      <w:lvlText w:val="o"/>
      <w:lvlJc w:val="left"/>
      <w:pPr>
        <w:ind w:left="1440" w:hanging="357"/>
      </w:pPr>
      <w:rPr>
        <w:rFonts w:ascii="Courier New" w:hAnsi="Courier New" w:cs="Courier New" w:hint="default"/>
      </w:rPr>
    </w:lvl>
    <w:lvl w:ilvl="2" w:tplc="1B669CA4">
      <w:start w:val="1"/>
      <w:numFmt w:val="bullet"/>
      <w:lvlText w:val=""/>
      <w:lvlJc w:val="left"/>
      <w:pPr>
        <w:ind w:left="2160" w:hanging="357"/>
      </w:pPr>
      <w:rPr>
        <w:rFonts w:ascii="Wingdings" w:hAnsi="Wingdings" w:hint="default"/>
      </w:rPr>
    </w:lvl>
    <w:lvl w:ilvl="3" w:tplc="EC1818C0">
      <w:start w:val="1"/>
      <w:numFmt w:val="bullet"/>
      <w:lvlText w:val=""/>
      <w:lvlJc w:val="left"/>
      <w:pPr>
        <w:ind w:left="2880" w:hanging="357"/>
      </w:pPr>
      <w:rPr>
        <w:rFonts w:ascii="Symbol" w:hAnsi="Symbol" w:hint="default"/>
      </w:rPr>
    </w:lvl>
    <w:lvl w:ilvl="4" w:tplc="D14E5D08">
      <w:start w:val="1"/>
      <w:numFmt w:val="bullet"/>
      <w:lvlText w:val="o"/>
      <w:lvlJc w:val="left"/>
      <w:pPr>
        <w:ind w:left="3600" w:hanging="357"/>
      </w:pPr>
      <w:rPr>
        <w:rFonts w:ascii="Courier New" w:hAnsi="Courier New" w:cs="Courier New" w:hint="default"/>
      </w:rPr>
    </w:lvl>
    <w:lvl w:ilvl="5" w:tplc="7FE4BDF2">
      <w:start w:val="1"/>
      <w:numFmt w:val="bullet"/>
      <w:lvlText w:val=""/>
      <w:lvlJc w:val="left"/>
      <w:pPr>
        <w:ind w:left="4320" w:hanging="357"/>
      </w:pPr>
      <w:rPr>
        <w:rFonts w:ascii="Wingdings" w:hAnsi="Wingdings" w:hint="default"/>
      </w:rPr>
    </w:lvl>
    <w:lvl w:ilvl="6" w:tplc="7832B254">
      <w:start w:val="1"/>
      <w:numFmt w:val="bullet"/>
      <w:lvlText w:val=""/>
      <w:lvlJc w:val="left"/>
      <w:pPr>
        <w:ind w:left="5040" w:hanging="357"/>
      </w:pPr>
      <w:rPr>
        <w:rFonts w:ascii="Symbol" w:hAnsi="Symbol" w:hint="default"/>
      </w:rPr>
    </w:lvl>
    <w:lvl w:ilvl="7" w:tplc="B336C5A2">
      <w:start w:val="1"/>
      <w:numFmt w:val="bullet"/>
      <w:lvlText w:val="o"/>
      <w:lvlJc w:val="left"/>
      <w:pPr>
        <w:ind w:left="5760" w:hanging="357"/>
      </w:pPr>
      <w:rPr>
        <w:rFonts w:ascii="Courier New" w:hAnsi="Courier New" w:cs="Courier New" w:hint="default"/>
      </w:rPr>
    </w:lvl>
    <w:lvl w:ilvl="8" w:tplc="5AE8CEA0">
      <w:start w:val="1"/>
      <w:numFmt w:val="bullet"/>
      <w:lvlText w:val=""/>
      <w:lvlJc w:val="left"/>
      <w:pPr>
        <w:ind w:left="6480" w:hanging="357"/>
      </w:pPr>
      <w:rPr>
        <w:rFonts w:ascii="Wingdings" w:hAnsi="Wingdings" w:hint="default"/>
      </w:rPr>
    </w:lvl>
  </w:abstractNum>
  <w:abstractNum w:abstractNumId="15" w15:restartNumberingAfterBreak="0">
    <w:nsid w:val="2BD659FC"/>
    <w:multiLevelType w:val="hybridMultilevel"/>
    <w:tmpl w:val="E8EEA766"/>
    <w:lvl w:ilvl="0" w:tplc="775C67F8">
      <w:start w:val="1"/>
      <w:numFmt w:val="bullet"/>
      <w:lvlText w:val=""/>
      <w:lvlJc w:val="left"/>
      <w:pPr>
        <w:ind w:left="720" w:hanging="357"/>
      </w:pPr>
      <w:rPr>
        <w:rFonts w:ascii="Symbol" w:hAnsi="Symbol" w:hint="default"/>
      </w:rPr>
    </w:lvl>
    <w:lvl w:ilvl="1" w:tplc="1C1CE50A">
      <w:start w:val="1"/>
      <w:numFmt w:val="bullet"/>
      <w:lvlText w:val="o"/>
      <w:lvlJc w:val="left"/>
      <w:pPr>
        <w:ind w:left="1440" w:hanging="357"/>
      </w:pPr>
      <w:rPr>
        <w:rFonts w:ascii="Courier New" w:hAnsi="Courier New" w:cs="Courier New" w:hint="default"/>
      </w:rPr>
    </w:lvl>
    <w:lvl w:ilvl="2" w:tplc="3FEA4830">
      <w:start w:val="1"/>
      <w:numFmt w:val="bullet"/>
      <w:lvlText w:val=""/>
      <w:lvlJc w:val="left"/>
      <w:pPr>
        <w:ind w:left="2160" w:hanging="357"/>
      </w:pPr>
      <w:rPr>
        <w:rFonts w:ascii="Wingdings" w:hAnsi="Wingdings" w:hint="default"/>
      </w:rPr>
    </w:lvl>
    <w:lvl w:ilvl="3" w:tplc="D868C1D2">
      <w:start w:val="1"/>
      <w:numFmt w:val="bullet"/>
      <w:lvlText w:val=""/>
      <w:lvlJc w:val="left"/>
      <w:pPr>
        <w:ind w:left="2880" w:hanging="357"/>
      </w:pPr>
      <w:rPr>
        <w:rFonts w:ascii="Symbol" w:hAnsi="Symbol" w:hint="default"/>
      </w:rPr>
    </w:lvl>
    <w:lvl w:ilvl="4" w:tplc="087E3520">
      <w:start w:val="1"/>
      <w:numFmt w:val="bullet"/>
      <w:lvlText w:val="o"/>
      <w:lvlJc w:val="left"/>
      <w:pPr>
        <w:ind w:left="3600" w:hanging="357"/>
      </w:pPr>
      <w:rPr>
        <w:rFonts w:ascii="Courier New" w:hAnsi="Courier New" w:cs="Courier New" w:hint="default"/>
      </w:rPr>
    </w:lvl>
    <w:lvl w:ilvl="5" w:tplc="61D6DD5C">
      <w:start w:val="1"/>
      <w:numFmt w:val="bullet"/>
      <w:lvlText w:val=""/>
      <w:lvlJc w:val="left"/>
      <w:pPr>
        <w:ind w:left="4320" w:hanging="357"/>
      </w:pPr>
      <w:rPr>
        <w:rFonts w:ascii="Wingdings" w:hAnsi="Wingdings" w:hint="default"/>
      </w:rPr>
    </w:lvl>
    <w:lvl w:ilvl="6" w:tplc="B86452E0">
      <w:start w:val="1"/>
      <w:numFmt w:val="bullet"/>
      <w:lvlText w:val=""/>
      <w:lvlJc w:val="left"/>
      <w:pPr>
        <w:ind w:left="5040" w:hanging="357"/>
      </w:pPr>
      <w:rPr>
        <w:rFonts w:ascii="Symbol" w:hAnsi="Symbol" w:hint="default"/>
      </w:rPr>
    </w:lvl>
    <w:lvl w:ilvl="7" w:tplc="DAD85140">
      <w:start w:val="1"/>
      <w:numFmt w:val="bullet"/>
      <w:lvlText w:val="o"/>
      <w:lvlJc w:val="left"/>
      <w:pPr>
        <w:ind w:left="5760" w:hanging="357"/>
      </w:pPr>
      <w:rPr>
        <w:rFonts w:ascii="Courier New" w:hAnsi="Courier New" w:cs="Courier New" w:hint="default"/>
      </w:rPr>
    </w:lvl>
    <w:lvl w:ilvl="8" w:tplc="9DC88334">
      <w:start w:val="1"/>
      <w:numFmt w:val="bullet"/>
      <w:lvlText w:val=""/>
      <w:lvlJc w:val="left"/>
      <w:pPr>
        <w:ind w:left="6480" w:hanging="357"/>
      </w:pPr>
      <w:rPr>
        <w:rFonts w:ascii="Wingdings" w:hAnsi="Wingdings" w:hint="default"/>
      </w:rPr>
    </w:lvl>
  </w:abstractNum>
  <w:abstractNum w:abstractNumId="16" w15:restartNumberingAfterBreak="0">
    <w:nsid w:val="34322230"/>
    <w:multiLevelType w:val="hybridMultilevel"/>
    <w:tmpl w:val="7BBC4C1C"/>
    <w:lvl w:ilvl="0" w:tplc="312A6166">
      <w:start w:val="1"/>
      <w:numFmt w:val="bullet"/>
      <w:lvlText w:val=""/>
      <w:lvlJc w:val="left"/>
      <w:pPr>
        <w:ind w:left="720" w:hanging="357"/>
      </w:pPr>
      <w:rPr>
        <w:rFonts w:ascii="Symbol" w:hAnsi="Symbol" w:hint="default"/>
        <w:sz w:val="24"/>
        <w:szCs w:val="24"/>
      </w:rPr>
    </w:lvl>
    <w:lvl w:ilvl="1" w:tplc="F4F4D11E">
      <w:start w:val="1"/>
      <w:numFmt w:val="bullet"/>
      <w:lvlText w:val="o"/>
      <w:lvlJc w:val="left"/>
      <w:pPr>
        <w:ind w:left="1440" w:hanging="357"/>
      </w:pPr>
      <w:rPr>
        <w:rFonts w:ascii="Courier New" w:hAnsi="Courier New" w:cs="Courier New" w:hint="default"/>
      </w:rPr>
    </w:lvl>
    <w:lvl w:ilvl="2" w:tplc="FDF89DB4">
      <w:start w:val="1"/>
      <w:numFmt w:val="bullet"/>
      <w:lvlText w:val=""/>
      <w:lvlJc w:val="left"/>
      <w:pPr>
        <w:ind w:left="2160" w:hanging="357"/>
      </w:pPr>
      <w:rPr>
        <w:rFonts w:ascii="Wingdings" w:hAnsi="Wingdings" w:hint="default"/>
      </w:rPr>
    </w:lvl>
    <w:lvl w:ilvl="3" w:tplc="75781488">
      <w:start w:val="1"/>
      <w:numFmt w:val="bullet"/>
      <w:lvlText w:val=""/>
      <w:lvlJc w:val="left"/>
      <w:pPr>
        <w:ind w:left="2880" w:hanging="357"/>
      </w:pPr>
      <w:rPr>
        <w:rFonts w:ascii="Symbol" w:hAnsi="Symbol" w:hint="default"/>
      </w:rPr>
    </w:lvl>
    <w:lvl w:ilvl="4" w:tplc="29A4EF2E">
      <w:start w:val="1"/>
      <w:numFmt w:val="bullet"/>
      <w:lvlText w:val="o"/>
      <w:lvlJc w:val="left"/>
      <w:pPr>
        <w:ind w:left="3600" w:hanging="357"/>
      </w:pPr>
      <w:rPr>
        <w:rFonts w:ascii="Courier New" w:hAnsi="Courier New" w:cs="Courier New" w:hint="default"/>
      </w:rPr>
    </w:lvl>
    <w:lvl w:ilvl="5" w:tplc="4C608502">
      <w:start w:val="1"/>
      <w:numFmt w:val="bullet"/>
      <w:lvlText w:val=""/>
      <w:lvlJc w:val="left"/>
      <w:pPr>
        <w:ind w:left="4320" w:hanging="357"/>
      </w:pPr>
      <w:rPr>
        <w:rFonts w:ascii="Wingdings" w:hAnsi="Wingdings" w:hint="default"/>
      </w:rPr>
    </w:lvl>
    <w:lvl w:ilvl="6" w:tplc="1638E6F2">
      <w:start w:val="1"/>
      <w:numFmt w:val="bullet"/>
      <w:lvlText w:val=""/>
      <w:lvlJc w:val="left"/>
      <w:pPr>
        <w:ind w:left="5040" w:hanging="357"/>
      </w:pPr>
      <w:rPr>
        <w:rFonts w:ascii="Symbol" w:hAnsi="Symbol" w:hint="default"/>
      </w:rPr>
    </w:lvl>
    <w:lvl w:ilvl="7" w:tplc="51F22BF8">
      <w:start w:val="1"/>
      <w:numFmt w:val="bullet"/>
      <w:lvlText w:val="o"/>
      <w:lvlJc w:val="left"/>
      <w:pPr>
        <w:ind w:left="5760" w:hanging="357"/>
      </w:pPr>
      <w:rPr>
        <w:rFonts w:ascii="Courier New" w:hAnsi="Courier New" w:cs="Courier New" w:hint="default"/>
      </w:rPr>
    </w:lvl>
    <w:lvl w:ilvl="8" w:tplc="19820A52">
      <w:start w:val="1"/>
      <w:numFmt w:val="bullet"/>
      <w:lvlText w:val=""/>
      <w:lvlJc w:val="left"/>
      <w:pPr>
        <w:ind w:left="6480" w:hanging="357"/>
      </w:pPr>
      <w:rPr>
        <w:rFonts w:ascii="Wingdings" w:hAnsi="Wingdings" w:hint="default"/>
      </w:rPr>
    </w:lvl>
  </w:abstractNum>
  <w:abstractNum w:abstractNumId="17" w15:restartNumberingAfterBreak="0">
    <w:nsid w:val="34527049"/>
    <w:multiLevelType w:val="hybridMultilevel"/>
    <w:tmpl w:val="CA5815F8"/>
    <w:lvl w:ilvl="0" w:tplc="285E141A">
      <w:start w:val="1"/>
      <w:numFmt w:val="bullet"/>
      <w:lvlText w:val=""/>
      <w:lvlJc w:val="left"/>
      <w:pPr>
        <w:ind w:left="720" w:hanging="357"/>
      </w:pPr>
      <w:rPr>
        <w:rFonts w:ascii="Symbol" w:hAnsi="Symbol" w:hint="default"/>
      </w:rPr>
    </w:lvl>
    <w:lvl w:ilvl="1" w:tplc="92400A2E">
      <w:start w:val="1"/>
      <w:numFmt w:val="bullet"/>
      <w:lvlText w:val="o"/>
      <w:lvlJc w:val="left"/>
      <w:pPr>
        <w:ind w:left="1440" w:hanging="357"/>
      </w:pPr>
      <w:rPr>
        <w:rFonts w:ascii="Courier New" w:hAnsi="Courier New" w:cs="Courier New" w:hint="default"/>
      </w:rPr>
    </w:lvl>
    <w:lvl w:ilvl="2" w:tplc="C726AA2C">
      <w:start w:val="1"/>
      <w:numFmt w:val="bullet"/>
      <w:lvlText w:val=""/>
      <w:lvlJc w:val="left"/>
      <w:pPr>
        <w:ind w:left="2160" w:hanging="357"/>
      </w:pPr>
      <w:rPr>
        <w:rFonts w:ascii="Wingdings" w:hAnsi="Wingdings" w:hint="default"/>
      </w:rPr>
    </w:lvl>
    <w:lvl w:ilvl="3" w:tplc="0800275E">
      <w:start w:val="1"/>
      <w:numFmt w:val="bullet"/>
      <w:lvlText w:val=""/>
      <w:lvlJc w:val="left"/>
      <w:pPr>
        <w:ind w:left="2880" w:hanging="357"/>
      </w:pPr>
      <w:rPr>
        <w:rFonts w:ascii="Symbol" w:hAnsi="Symbol" w:hint="default"/>
      </w:rPr>
    </w:lvl>
    <w:lvl w:ilvl="4" w:tplc="C238592C">
      <w:start w:val="1"/>
      <w:numFmt w:val="bullet"/>
      <w:lvlText w:val="o"/>
      <w:lvlJc w:val="left"/>
      <w:pPr>
        <w:ind w:left="3600" w:hanging="357"/>
      </w:pPr>
      <w:rPr>
        <w:rFonts w:ascii="Courier New" w:hAnsi="Courier New" w:cs="Courier New" w:hint="default"/>
      </w:rPr>
    </w:lvl>
    <w:lvl w:ilvl="5" w:tplc="72EC497C">
      <w:start w:val="1"/>
      <w:numFmt w:val="bullet"/>
      <w:lvlText w:val=""/>
      <w:lvlJc w:val="left"/>
      <w:pPr>
        <w:ind w:left="4320" w:hanging="357"/>
      </w:pPr>
      <w:rPr>
        <w:rFonts w:ascii="Wingdings" w:hAnsi="Wingdings" w:hint="default"/>
      </w:rPr>
    </w:lvl>
    <w:lvl w:ilvl="6" w:tplc="6A3A9FE8">
      <w:start w:val="1"/>
      <w:numFmt w:val="bullet"/>
      <w:lvlText w:val=""/>
      <w:lvlJc w:val="left"/>
      <w:pPr>
        <w:ind w:left="5040" w:hanging="357"/>
      </w:pPr>
      <w:rPr>
        <w:rFonts w:ascii="Symbol" w:hAnsi="Symbol" w:hint="default"/>
      </w:rPr>
    </w:lvl>
    <w:lvl w:ilvl="7" w:tplc="1464A31A">
      <w:start w:val="1"/>
      <w:numFmt w:val="bullet"/>
      <w:lvlText w:val="o"/>
      <w:lvlJc w:val="left"/>
      <w:pPr>
        <w:ind w:left="5760" w:hanging="357"/>
      </w:pPr>
      <w:rPr>
        <w:rFonts w:ascii="Courier New" w:hAnsi="Courier New" w:cs="Courier New" w:hint="default"/>
      </w:rPr>
    </w:lvl>
    <w:lvl w:ilvl="8" w:tplc="A4DC36A0">
      <w:start w:val="1"/>
      <w:numFmt w:val="bullet"/>
      <w:lvlText w:val=""/>
      <w:lvlJc w:val="left"/>
      <w:pPr>
        <w:ind w:left="6480" w:hanging="357"/>
      </w:pPr>
      <w:rPr>
        <w:rFonts w:ascii="Wingdings" w:hAnsi="Wingdings" w:hint="default"/>
      </w:rPr>
    </w:lvl>
  </w:abstractNum>
  <w:abstractNum w:abstractNumId="18" w15:restartNumberingAfterBreak="0">
    <w:nsid w:val="36B32EC2"/>
    <w:multiLevelType w:val="hybridMultilevel"/>
    <w:tmpl w:val="F77AB702"/>
    <w:lvl w:ilvl="0" w:tplc="596841BE">
      <w:start w:val="1"/>
      <w:numFmt w:val="bullet"/>
      <w:lvlText w:val="o"/>
      <w:lvlJc w:val="left"/>
      <w:pPr>
        <w:ind w:left="1440" w:hanging="357"/>
      </w:pPr>
      <w:rPr>
        <w:rFonts w:ascii="Courier New" w:hAnsi="Courier New" w:cs="Courier New" w:hint="default"/>
      </w:rPr>
    </w:lvl>
    <w:lvl w:ilvl="1" w:tplc="72FC8FF0">
      <w:start w:val="1"/>
      <w:numFmt w:val="bullet"/>
      <w:lvlText w:val="o"/>
      <w:lvlJc w:val="left"/>
      <w:pPr>
        <w:ind w:left="2160" w:hanging="357"/>
      </w:pPr>
      <w:rPr>
        <w:rFonts w:ascii="Courier New" w:hAnsi="Courier New" w:cs="Courier New" w:hint="default"/>
      </w:rPr>
    </w:lvl>
    <w:lvl w:ilvl="2" w:tplc="6E36A8C8">
      <w:start w:val="1"/>
      <w:numFmt w:val="bullet"/>
      <w:lvlText w:val=""/>
      <w:lvlJc w:val="left"/>
      <w:pPr>
        <w:ind w:left="2880" w:hanging="357"/>
      </w:pPr>
      <w:rPr>
        <w:rFonts w:ascii="Wingdings" w:hAnsi="Wingdings" w:hint="default"/>
      </w:rPr>
    </w:lvl>
    <w:lvl w:ilvl="3" w:tplc="AAC0297E">
      <w:start w:val="1"/>
      <w:numFmt w:val="bullet"/>
      <w:lvlText w:val=""/>
      <w:lvlJc w:val="left"/>
      <w:pPr>
        <w:ind w:left="3600" w:hanging="357"/>
      </w:pPr>
      <w:rPr>
        <w:rFonts w:ascii="Symbol" w:hAnsi="Symbol" w:hint="default"/>
      </w:rPr>
    </w:lvl>
    <w:lvl w:ilvl="4" w:tplc="16E009B6">
      <w:start w:val="1"/>
      <w:numFmt w:val="bullet"/>
      <w:lvlText w:val="o"/>
      <w:lvlJc w:val="left"/>
      <w:pPr>
        <w:ind w:left="4320" w:hanging="357"/>
      </w:pPr>
      <w:rPr>
        <w:rFonts w:ascii="Courier New" w:hAnsi="Courier New" w:cs="Courier New" w:hint="default"/>
      </w:rPr>
    </w:lvl>
    <w:lvl w:ilvl="5" w:tplc="F818795C">
      <w:start w:val="1"/>
      <w:numFmt w:val="bullet"/>
      <w:lvlText w:val=""/>
      <w:lvlJc w:val="left"/>
      <w:pPr>
        <w:ind w:left="5040" w:hanging="357"/>
      </w:pPr>
      <w:rPr>
        <w:rFonts w:ascii="Wingdings" w:hAnsi="Wingdings" w:hint="default"/>
      </w:rPr>
    </w:lvl>
    <w:lvl w:ilvl="6" w:tplc="61DCA738">
      <w:start w:val="1"/>
      <w:numFmt w:val="bullet"/>
      <w:lvlText w:val=""/>
      <w:lvlJc w:val="left"/>
      <w:pPr>
        <w:ind w:left="5760" w:hanging="357"/>
      </w:pPr>
      <w:rPr>
        <w:rFonts w:ascii="Symbol" w:hAnsi="Symbol" w:hint="default"/>
      </w:rPr>
    </w:lvl>
    <w:lvl w:ilvl="7" w:tplc="8EA6E98E">
      <w:start w:val="1"/>
      <w:numFmt w:val="bullet"/>
      <w:lvlText w:val="o"/>
      <w:lvlJc w:val="left"/>
      <w:pPr>
        <w:ind w:left="6480" w:hanging="357"/>
      </w:pPr>
      <w:rPr>
        <w:rFonts w:ascii="Courier New" w:hAnsi="Courier New" w:cs="Courier New" w:hint="default"/>
      </w:rPr>
    </w:lvl>
    <w:lvl w:ilvl="8" w:tplc="8EF01E60">
      <w:start w:val="1"/>
      <w:numFmt w:val="bullet"/>
      <w:lvlText w:val=""/>
      <w:lvlJc w:val="left"/>
      <w:pPr>
        <w:ind w:left="7200" w:hanging="357"/>
      </w:pPr>
      <w:rPr>
        <w:rFonts w:ascii="Wingdings" w:hAnsi="Wingdings" w:hint="default"/>
      </w:rPr>
    </w:lvl>
  </w:abstractNum>
  <w:abstractNum w:abstractNumId="19" w15:restartNumberingAfterBreak="0">
    <w:nsid w:val="377B255E"/>
    <w:multiLevelType w:val="hybridMultilevel"/>
    <w:tmpl w:val="90F470F0"/>
    <w:lvl w:ilvl="0" w:tplc="4B0C69F4">
      <w:start w:val="1"/>
      <w:numFmt w:val="lowerRoman"/>
      <w:lvlText w:val="(%1)"/>
      <w:lvlJc w:val="left"/>
      <w:pPr>
        <w:ind w:left="1146" w:hanging="717"/>
      </w:pPr>
      <w:rPr>
        <w:rFonts w:hint="default"/>
      </w:rPr>
    </w:lvl>
    <w:lvl w:ilvl="1" w:tplc="2A8CC898">
      <w:start w:val="1"/>
      <w:numFmt w:val="lowerLetter"/>
      <w:lvlText w:val="%2."/>
      <w:lvlJc w:val="left"/>
      <w:pPr>
        <w:ind w:left="1800" w:hanging="357"/>
      </w:pPr>
    </w:lvl>
    <w:lvl w:ilvl="2" w:tplc="E18C4422">
      <w:start w:val="1"/>
      <w:numFmt w:val="lowerRoman"/>
      <w:lvlText w:val="%3."/>
      <w:lvlJc w:val="right"/>
      <w:pPr>
        <w:ind w:left="2520" w:hanging="177"/>
      </w:pPr>
    </w:lvl>
    <w:lvl w:ilvl="3" w:tplc="56F216B0">
      <w:start w:val="1"/>
      <w:numFmt w:val="decimal"/>
      <w:lvlText w:val="%4."/>
      <w:lvlJc w:val="left"/>
      <w:pPr>
        <w:ind w:left="3240" w:hanging="357"/>
      </w:pPr>
    </w:lvl>
    <w:lvl w:ilvl="4" w:tplc="C1963550">
      <w:start w:val="1"/>
      <w:numFmt w:val="lowerLetter"/>
      <w:lvlText w:val="%5."/>
      <w:lvlJc w:val="left"/>
      <w:pPr>
        <w:ind w:left="3960" w:hanging="357"/>
      </w:pPr>
    </w:lvl>
    <w:lvl w:ilvl="5" w:tplc="8592B756">
      <w:start w:val="1"/>
      <w:numFmt w:val="lowerRoman"/>
      <w:lvlText w:val="%6."/>
      <w:lvlJc w:val="right"/>
      <w:pPr>
        <w:ind w:left="4680" w:hanging="177"/>
      </w:pPr>
    </w:lvl>
    <w:lvl w:ilvl="6" w:tplc="0C4E5F2E">
      <w:start w:val="1"/>
      <w:numFmt w:val="decimal"/>
      <w:lvlText w:val="%7."/>
      <w:lvlJc w:val="left"/>
      <w:pPr>
        <w:ind w:left="5400" w:hanging="357"/>
      </w:pPr>
    </w:lvl>
    <w:lvl w:ilvl="7" w:tplc="022C8B6A">
      <w:start w:val="1"/>
      <w:numFmt w:val="lowerLetter"/>
      <w:lvlText w:val="%8."/>
      <w:lvlJc w:val="left"/>
      <w:pPr>
        <w:ind w:left="6120" w:hanging="357"/>
      </w:pPr>
    </w:lvl>
    <w:lvl w:ilvl="8" w:tplc="EFFC510A">
      <w:start w:val="1"/>
      <w:numFmt w:val="lowerRoman"/>
      <w:lvlText w:val="%9."/>
      <w:lvlJc w:val="right"/>
      <w:pPr>
        <w:ind w:left="6840" w:hanging="177"/>
      </w:pPr>
    </w:lvl>
  </w:abstractNum>
  <w:abstractNum w:abstractNumId="20" w15:restartNumberingAfterBreak="0">
    <w:nsid w:val="37A610BF"/>
    <w:multiLevelType w:val="hybridMultilevel"/>
    <w:tmpl w:val="3D88038C"/>
    <w:lvl w:ilvl="0" w:tplc="79D4614A">
      <w:start w:val="1"/>
      <w:numFmt w:val="decimal"/>
      <w:lvlText w:val="%1."/>
      <w:lvlJc w:val="left"/>
      <w:pPr>
        <w:ind w:left="2160" w:hanging="357"/>
      </w:pPr>
      <w:rPr>
        <w:rFonts w:hint="default"/>
      </w:rPr>
    </w:lvl>
    <w:lvl w:ilvl="1" w:tplc="A9BCFEA6">
      <w:start w:val="1"/>
      <w:numFmt w:val="bullet"/>
      <w:lvlText w:val="o"/>
      <w:lvlJc w:val="left"/>
      <w:pPr>
        <w:ind w:left="2880" w:hanging="357"/>
      </w:pPr>
      <w:rPr>
        <w:rFonts w:ascii="Courier New" w:hAnsi="Courier New" w:cs="Courier New" w:hint="default"/>
      </w:rPr>
    </w:lvl>
    <w:lvl w:ilvl="2" w:tplc="DCE4DB82">
      <w:start w:val="1"/>
      <w:numFmt w:val="bullet"/>
      <w:lvlText w:val=""/>
      <w:lvlJc w:val="left"/>
      <w:pPr>
        <w:ind w:left="3600" w:hanging="357"/>
      </w:pPr>
      <w:rPr>
        <w:rFonts w:ascii="Wingdings" w:hAnsi="Wingdings" w:hint="default"/>
      </w:rPr>
    </w:lvl>
    <w:lvl w:ilvl="3" w:tplc="9B5EF384">
      <w:start w:val="1"/>
      <w:numFmt w:val="bullet"/>
      <w:lvlText w:val=""/>
      <w:lvlJc w:val="left"/>
      <w:pPr>
        <w:ind w:left="4320" w:hanging="357"/>
      </w:pPr>
      <w:rPr>
        <w:rFonts w:ascii="Symbol" w:hAnsi="Symbol" w:hint="default"/>
      </w:rPr>
    </w:lvl>
    <w:lvl w:ilvl="4" w:tplc="99C0FD34">
      <w:start w:val="1"/>
      <w:numFmt w:val="bullet"/>
      <w:lvlText w:val="o"/>
      <w:lvlJc w:val="left"/>
      <w:pPr>
        <w:ind w:left="5040" w:hanging="357"/>
      </w:pPr>
      <w:rPr>
        <w:rFonts w:ascii="Courier New" w:hAnsi="Courier New" w:cs="Courier New" w:hint="default"/>
      </w:rPr>
    </w:lvl>
    <w:lvl w:ilvl="5" w:tplc="4CA01DEE">
      <w:start w:val="1"/>
      <w:numFmt w:val="bullet"/>
      <w:lvlText w:val=""/>
      <w:lvlJc w:val="left"/>
      <w:pPr>
        <w:ind w:left="5760" w:hanging="357"/>
      </w:pPr>
      <w:rPr>
        <w:rFonts w:ascii="Wingdings" w:hAnsi="Wingdings" w:hint="default"/>
      </w:rPr>
    </w:lvl>
    <w:lvl w:ilvl="6" w:tplc="79A4FB70">
      <w:start w:val="1"/>
      <w:numFmt w:val="bullet"/>
      <w:lvlText w:val=""/>
      <w:lvlJc w:val="left"/>
      <w:pPr>
        <w:ind w:left="6480" w:hanging="357"/>
      </w:pPr>
      <w:rPr>
        <w:rFonts w:ascii="Symbol" w:hAnsi="Symbol" w:hint="default"/>
      </w:rPr>
    </w:lvl>
    <w:lvl w:ilvl="7" w:tplc="B5C60206">
      <w:start w:val="1"/>
      <w:numFmt w:val="bullet"/>
      <w:lvlText w:val="o"/>
      <w:lvlJc w:val="left"/>
      <w:pPr>
        <w:ind w:left="7200" w:hanging="357"/>
      </w:pPr>
      <w:rPr>
        <w:rFonts w:ascii="Courier New" w:hAnsi="Courier New" w:cs="Courier New" w:hint="default"/>
      </w:rPr>
    </w:lvl>
    <w:lvl w:ilvl="8" w:tplc="E3D04678">
      <w:start w:val="1"/>
      <w:numFmt w:val="bullet"/>
      <w:lvlText w:val=""/>
      <w:lvlJc w:val="left"/>
      <w:pPr>
        <w:ind w:left="7920" w:hanging="357"/>
      </w:pPr>
      <w:rPr>
        <w:rFonts w:ascii="Wingdings" w:hAnsi="Wingdings" w:hint="default"/>
      </w:rPr>
    </w:lvl>
  </w:abstractNum>
  <w:abstractNum w:abstractNumId="21" w15:restartNumberingAfterBreak="0">
    <w:nsid w:val="3D657FF9"/>
    <w:multiLevelType w:val="hybridMultilevel"/>
    <w:tmpl w:val="815E8198"/>
    <w:lvl w:ilvl="0" w:tplc="1ADCA826">
      <w:start w:val="1"/>
      <w:numFmt w:val="bullet"/>
      <w:lvlText w:val=""/>
      <w:lvlJc w:val="left"/>
      <w:pPr>
        <w:ind w:left="720" w:hanging="357"/>
      </w:pPr>
      <w:rPr>
        <w:rFonts w:ascii="Symbol" w:hAnsi="Symbol" w:hint="default"/>
      </w:rPr>
    </w:lvl>
    <w:lvl w:ilvl="1" w:tplc="44E20E7C">
      <w:start w:val="1"/>
      <w:numFmt w:val="bullet"/>
      <w:lvlText w:val="o"/>
      <w:lvlJc w:val="left"/>
      <w:pPr>
        <w:ind w:left="1440" w:hanging="357"/>
      </w:pPr>
      <w:rPr>
        <w:rFonts w:ascii="Courier New" w:hAnsi="Courier New" w:cs="Courier New" w:hint="default"/>
      </w:rPr>
    </w:lvl>
    <w:lvl w:ilvl="2" w:tplc="F4C48F0A">
      <w:start w:val="1"/>
      <w:numFmt w:val="bullet"/>
      <w:lvlText w:val=""/>
      <w:lvlJc w:val="left"/>
      <w:pPr>
        <w:ind w:left="2160" w:hanging="357"/>
      </w:pPr>
      <w:rPr>
        <w:rFonts w:ascii="Wingdings" w:hAnsi="Wingdings" w:hint="default"/>
      </w:rPr>
    </w:lvl>
    <w:lvl w:ilvl="3" w:tplc="0F2459E2">
      <w:start w:val="1"/>
      <w:numFmt w:val="bullet"/>
      <w:lvlText w:val=""/>
      <w:lvlJc w:val="left"/>
      <w:pPr>
        <w:ind w:left="2880" w:hanging="357"/>
      </w:pPr>
      <w:rPr>
        <w:rFonts w:ascii="Symbol" w:hAnsi="Symbol" w:hint="default"/>
      </w:rPr>
    </w:lvl>
    <w:lvl w:ilvl="4" w:tplc="A796B6DE">
      <w:start w:val="1"/>
      <w:numFmt w:val="bullet"/>
      <w:lvlText w:val="o"/>
      <w:lvlJc w:val="left"/>
      <w:pPr>
        <w:ind w:left="3600" w:hanging="357"/>
      </w:pPr>
      <w:rPr>
        <w:rFonts w:ascii="Courier New" w:hAnsi="Courier New" w:cs="Courier New" w:hint="default"/>
      </w:rPr>
    </w:lvl>
    <w:lvl w:ilvl="5" w:tplc="0AD29304">
      <w:start w:val="1"/>
      <w:numFmt w:val="bullet"/>
      <w:lvlText w:val=""/>
      <w:lvlJc w:val="left"/>
      <w:pPr>
        <w:ind w:left="4320" w:hanging="357"/>
      </w:pPr>
      <w:rPr>
        <w:rFonts w:ascii="Wingdings" w:hAnsi="Wingdings" w:hint="default"/>
      </w:rPr>
    </w:lvl>
    <w:lvl w:ilvl="6" w:tplc="6514187A">
      <w:start w:val="1"/>
      <w:numFmt w:val="bullet"/>
      <w:lvlText w:val=""/>
      <w:lvlJc w:val="left"/>
      <w:pPr>
        <w:ind w:left="5040" w:hanging="357"/>
      </w:pPr>
      <w:rPr>
        <w:rFonts w:ascii="Symbol" w:hAnsi="Symbol" w:hint="default"/>
      </w:rPr>
    </w:lvl>
    <w:lvl w:ilvl="7" w:tplc="6ADAB1E2">
      <w:start w:val="1"/>
      <w:numFmt w:val="bullet"/>
      <w:lvlText w:val="o"/>
      <w:lvlJc w:val="left"/>
      <w:pPr>
        <w:ind w:left="5760" w:hanging="357"/>
      </w:pPr>
      <w:rPr>
        <w:rFonts w:ascii="Courier New" w:hAnsi="Courier New" w:cs="Courier New" w:hint="default"/>
      </w:rPr>
    </w:lvl>
    <w:lvl w:ilvl="8" w:tplc="A9581DC6">
      <w:start w:val="1"/>
      <w:numFmt w:val="bullet"/>
      <w:lvlText w:val=""/>
      <w:lvlJc w:val="left"/>
      <w:pPr>
        <w:ind w:left="6480" w:hanging="357"/>
      </w:pPr>
      <w:rPr>
        <w:rFonts w:ascii="Wingdings" w:hAnsi="Wingdings" w:hint="default"/>
      </w:rPr>
    </w:lvl>
  </w:abstractNum>
  <w:abstractNum w:abstractNumId="22" w15:restartNumberingAfterBreak="0">
    <w:nsid w:val="3DD72486"/>
    <w:multiLevelType w:val="hybridMultilevel"/>
    <w:tmpl w:val="AB3EEC20"/>
    <w:lvl w:ilvl="0" w:tplc="3732C6FC">
      <w:start w:val="1"/>
      <w:numFmt w:val="bullet"/>
      <w:lvlText w:val=""/>
      <w:lvlJc w:val="left"/>
      <w:pPr>
        <w:ind w:left="720" w:hanging="357"/>
      </w:pPr>
      <w:rPr>
        <w:rFonts w:ascii="Symbol" w:hAnsi="Symbol" w:hint="default"/>
      </w:rPr>
    </w:lvl>
    <w:lvl w:ilvl="1" w:tplc="255A7868">
      <w:start w:val="1"/>
      <w:numFmt w:val="bullet"/>
      <w:lvlText w:val="o"/>
      <w:lvlJc w:val="left"/>
      <w:pPr>
        <w:ind w:left="1440" w:hanging="357"/>
      </w:pPr>
      <w:rPr>
        <w:rFonts w:ascii="Courier New" w:hAnsi="Courier New" w:cs="Courier New" w:hint="default"/>
      </w:rPr>
    </w:lvl>
    <w:lvl w:ilvl="2" w:tplc="D1148C02">
      <w:start w:val="1"/>
      <w:numFmt w:val="bullet"/>
      <w:lvlText w:val=""/>
      <w:lvlJc w:val="left"/>
      <w:pPr>
        <w:ind w:left="2160" w:hanging="357"/>
      </w:pPr>
      <w:rPr>
        <w:rFonts w:ascii="Wingdings" w:hAnsi="Wingdings" w:hint="default"/>
      </w:rPr>
    </w:lvl>
    <w:lvl w:ilvl="3" w:tplc="C84C8180">
      <w:start w:val="1"/>
      <w:numFmt w:val="bullet"/>
      <w:lvlText w:val=""/>
      <w:lvlJc w:val="left"/>
      <w:pPr>
        <w:ind w:left="2880" w:hanging="357"/>
      </w:pPr>
      <w:rPr>
        <w:rFonts w:ascii="Symbol" w:hAnsi="Symbol" w:hint="default"/>
      </w:rPr>
    </w:lvl>
    <w:lvl w:ilvl="4" w:tplc="AA667AF8">
      <w:start w:val="1"/>
      <w:numFmt w:val="bullet"/>
      <w:lvlText w:val="o"/>
      <w:lvlJc w:val="left"/>
      <w:pPr>
        <w:ind w:left="3600" w:hanging="357"/>
      </w:pPr>
      <w:rPr>
        <w:rFonts w:ascii="Courier New" w:hAnsi="Courier New" w:cs="Courier New" w:hint="default"/>
      </w:rPr>
    </w:lvl>
    <w:lvl w:ilvl="5" w:tplc="E6D4DAB2">
      <w:start w:val="1"/>
      <w:numFmt w:val="bullet"/>
      <w:lvlText w:val=""/>
      <w:lvlJc w:val="left"/>
      <w:pPr>
        <w:ind w:left="4320" w:hanging="357"/>
      </w:pPr>
      <w:rPr>
        <w:rFonts w:ascii="Wingdings" w:hAnsi="Wingdings" w:hint="default"/>
      </w:rPr>
    </w:lvl>
    <w:lvl w:ilvl="6" w:tplc="7E088762">
      <w:start w:val="1"/>
      <w:numFmt w:val="bullet"/>
      <w:lvlText w:val=""/>
      <w:lvlJc w:val="left"/>
      <w:pPr>
        <w:ind w:left="5040" w:hanging="357"/>
      </w:pPr>
      <w:rPr>
        <w:rFonts w:ascii="Symbol" w:hAnsi="Symbol" w:hint="default"/>
      </w:rPr>
    </w:lvl>
    <w:lvl w:ilvl="7" w:tplc="2F2ABA9E">
      <w:start w:val="1"/>
      <w:numFmt w:val="bullet"/>
      <w:lvlText w:val="o"/>
      <w:lvlJc w:val="left"/>
      <w:pPr>
        <w:ind w:left="5760" w:hanging="357"/>
      </w:pPr>
      <w:rPr>
        <w:rFonts w:ascii="Courier New" w:hAnsi="Courier New" w:cs="Courier New" w:hint="default"/>
      </w:rPr>
    </w:lvl>
    <w:lvl w:ilvl="8" w:tplc="B274B894">
      <w:start w:val="1"/>
      <w:numFmt w:val="bullet"/>
      <w:lvlText w:val=""/>
      <w:lvlJc w:val="left"/>
      <w:pPr>
        <w:ind w:left="6480" w:hanging="357"/>
      </w:pPr>
      <w:rPr>
        <w:rFonts w:ascii="Wingdings" w:hAnsi="Wingdings" w:hint="default"/>
      </w:rPr>
    </w:lvl>
  </w:abstractNum>
  <w:abstractNum w:abstractNumId="23" w15:restartNumberingAfterBreak="0">
    <w:nsid w:val="3F8E6F12"/>
    <w:multiLevelType w:val="hybridMultilevel"/>
    <w:tmpl w:val="BCBE7D9A"/>
    <w:lvl w:ilvl="0" w:tplc="2328FE46">
      <w:start w:val="1"/>
      <w:numFmt w:val="bullet"/>
      <w:lvlText w:val="-"/>
      <w:lvlJc w:val="left"/>
      <w:pPr>
        <w:ind w:left="720" w:hanging="357"/>
      </w:pPr>
      <w:rPr>
        <w:rFonts w:ascii="Times New Roman" w:eastAsia="Calibri" w:hAnsi="Times New Roman" w:cs="Times New Roman" w:hint="default"/>
      </w:rPr>
    </w:lvl>
    <w:lvl w:ilvl="1" w:tplc="8284891A">
      <w:start w:val="1"/>
      <w:numFmt w:val="bullet"/>
      <w:lvlText w:val="o"/>
      <w:lvlJc w:val="left"/>
      <w:pPr>
        <w:ind w:left="1440" w:hanging="357"/>
      </w:pPr>
      <w:rPr>
        <w:rFonts w:ascii="Courier New" w:hAnsi="Courier New" w:cs="Courier New" w:hint="default"/>
      </w:rPr>
    </w:lvl>
    <w:lvl w:ilvl="2" w:tplc="0BB8FB0C">
      <w:start w:val="1"/>
      <w:numFmt w:val="bullet"/>
      <w:lvlText w:val=""/>
      <w:lvlJc w:val="left"/>
      <w:pPr>
        <w:ind w:left="2160" w:hanging="357"/>
      </w:pPr>
      <w:rPr>
        <w:rFonts w:ascii="Wingdings" w:hAnsi="Wingdings" w:hint="default"/>
      </w:rPr>
    </w:lvl>
    <w:lvl w:ilvl="3" w:tplc="B6CC3CBE">
      <w:start w:val="1"/>
      <w:numFmt w:val="bullet"/>
      <w:lvlText w:val=""/>
      <w:lvlJc w:val="left"/>
      <w:pPr>
        <w:ind w:left="2880" w:hanging="357"/>
      </w:pPr>
      <w:rPr>
        <w:rFonts w:ascii="Symbol" w:hAnsi="Symbol" w:hint="default"/>
      </w:rPr>
    </w:lvl>
    <w:lvl w:ilvl="4" w:tplc="C63EABE8">
      <w:start w:val="1"/>
      <w:numFmt w:val="bullet"/>
      <w:lvlText w:val="o"/>
      <w:lvlJc w:val="left"/>
      <w:pPr>
        <w:ind w:left="3600" w:hanging="357"/>
      </w:pPr>
      <w:rPr>
        <w:rFonts w:ascii="Courier New" w:hAnsi="Courier New" w:cs="Courier New" w:hint="default"/>
      </w:rPr>
    </w:lvl>
    <w:lvl w:ilvl="5" w:tplc="85E075AE">
      <w:start w:val="1"/>
      <w:numFmt w:val="bullet"/>
      <w:lvlText w:val=""/>
      <w:lvlJc w:val="left"/>
      <w:pPr>
        <w:ind w:left="4320" w:hanging="357"/>
      </w:pPr>
      <w:rPr>
        <w:rFonts w:ascii="Wingdings" w:hAnsi="Wingdings" w:hint="default"/>
      </w:rPr>
    </w:lvl>
    <w:lvl w:ilvl="6" w:tplc="1696C386">
      <w:start w:val="1"/>
      <w:numFmt w:val="bullet"/>
      <w:lvlText w:val=""/>
      <w:lvlJc w:val="left"/>
      <w:pPr>
        <w:ind w:left="5040" w:hanging="357"/>
      </w:pPr>
      <w:rPr>
        <w:rFonts w:ascii="Symbol" w:hAnsi="Symbol" w:hint="default"/>
      </w:rPr>
    </w:lvl>
    <w:lvl w:ilvl="7" w:tplc="8B3E29BE">
      <w:start w:val="1"/>
      <w:numFmt w:val="bullet"/>
      <w:lvlText w:val="o"/>
      <w:lvlJc w:val="left"/>
      <w:pPr>
        <w:ind w:left="5760" w:hanging="357"/>
      </w:pPr>
      <w:rPr>
        <w:rFonts w:ascii="Courier New" w:hAnsi="Courier New" w:cs="Courier New" w:hint="default"/>
      </w:rPr>
    </w:lvl>
    <w:lvl w:ilvl="8" w:tplc="AD680132">
      <w:start w:val="1"/>
      <w:numFmt w:val="bullet"/>
      <w:lvlText w:val=""/>
      <w:lvlJc w:val="left"/>
      <w:pPr>
        <w:ind w:left="6480" w:hanging="357"/>
      </w:pPr>
      <w:rPr>
        <w:rFonts w:ascii="Wingdings" w:hAnsi="Wingdings" w:hint="default"/>
      </w:rPr>
    </w:lvl>
  </w:abstractNum>
  <w:abstractNum w:abstractNumId="24" w15:restartNumberingAfterBreak="0">
    <w:nsid w:val="41E52E1B"/>
    <w:multiLevelType w:val="hybridMultilevel"/>
    <w:tmpl w:val="E7E270DA"/>
    <w:lvl w:ilvl="0" w:tplc="FCB07024">
      <w:start w:val="1"/>
      <w:numFmt w:val="bullet"/>
      <w:lvlText w:val=""/>
      <w:lvlJc w:val="left"/>
      <w:pPr>
        <w:ind w:left="720" w:hanging="357"/>
      </w:pPr>
      <w:rPr>
        <w:rFonts w:ascii="Wingdings" w:hAnsi="Wingdings" w:hint="default"/>
      </w:rPr>
    </w:lvl>
    <w:lvl w:ilvl="1" w:tplc="B0C4DFAC">
      <w:start w:val="1"/>
      <w:numFmt w:val="bullet"/>
      <w:lvlText w:val="o"/>
      <w:lvlJc w:val="left"/>
      <w:pPr>
        <w:ind w:left="1440" w:hanging="357"/>
      </w:pPr>
      <w:rPr>
        <w:rFonts w:ascii="Courier New" w:hAnsi="Courier New" w:cs="Courier New" w:hint="default"/>
      </w:rPr>
    </w:lvl>
    <w:lvl w:ilvl="2" w:tplc="497442B4">
      <w:start w:val="1"/>
      <w:numFmt w:val="bullet"/>
      <w:lvlText w:val=""/>
      <w:lvlJc w:val="left"/>
      <w:pPr>
        <w:ind w:left="2160" w:hanging="357"/>
      </w:pPr>
      <w:rPr>
        <w:rFonts w:ascii="Wingdings" w:hAnsi="Wingdings" w:hint="default"/>
      </w:rPr>
    </w:lvl>
    <w:lvl w:ilvl="3" w:tplc="61DA66FA">
      <w:start w:val="1"/>
      <w:numFmt w:val="bullet"/>
      <w:lvlText w:val=""/>
      <w:lvlJc w:val="left"/>
      <w:pPr>
        <w:ind w:left="2880" w:hanging="357"/>
      </w:pPr>
      <w:rPr>
        <w:rFonts w:ascii="Symbol" w:hAnsi="Symbol" w:hint="default"/>
      </w:rPr>
    </w:lvl>
    <w:lvl w:ilvl="4" w:tplc="0960FDB2">
      <w:start w:val="1"/>
      <w:numFmt w:val="bullet"/>
      <w:lvlText w:val="o"/>
      <w:lvlJc w:val="left"/>
      <w:pPr>
        <w:ind w:left="3600" w:hanging="357"/>
      </w:pPr>
      <w:rPr>
        <w:rFonts w:ascii="Courier New" w:hAnsi="Courier New" w:cs="Courier New" w:hint="default"/>
      </w:rPr>
    </w:lvl>
    <w:lvl w:ilvl="5" w:tplc="44EC7596">
      <w:start w:val="1"/>
      <w:numFmt w:val="bullet"/>
      <w:lvlText w:val=""/>
      <w:lvlJc w:val="left"/>
      <w:pPr>
        <w:ind w:left="4320" w:hanging="357"/>
      </w:pPr>
      <w:rPr>
        <w:rFonts w:ascii="Wingdings" w:hAnsi="Wingdings" w:hint="default"/>
      </w:rPr>
    </w:lvl>
    <w:lvl w:ilvl="6" w:tplc="6914A22C">
      <w:start w:val="1"/>
      <w:numFmt w:val="bullet"/>
      <w:lvlText w:val=""/>
      <w:lvlJc w:val="left"/>
      <w:pPr>
        <w:ind w:left="5040" w:hanging="357"/>
      </w:pPr>
      <w:rPr>
        <w:rFonts w:ascii="Symbol" w:hAnsi="Symbol" w:hint="default"/>
      </w:rPr>
    </w:lvl>
    <w:lvl w:ilvl="7" w:tplc="231EB694">
      <w:start w:val="1"/>
      <w:numFmt w:val="bullet"/>
      <w:lvlText w:val="o"/>
      <w:lvlJc w:val="left"/>
      <w:pPr>
        <w:ind w:left="5760" w:hanging="357"/>
      </w:pPr>
      <w:rPr>
        <w:rFonts w:ascii="Courier New" w:hAnsi="Courier New" w:cs="Courier New" w:hint="default"/>
      </w:rPr>
    </w:lvl>
    <w:lvl w:ilvl="8" w:tplc="E8581DCA">
      <w:start w:val="1"/>
      <w:numFmt w:val="bullet"/>
      <w:lvlText w:val=""/>
      <w:lvlJc w:val="left"/>
      <w:pPr>
        <w:ind w:left="6480" w:hanging="357"/>
      </w:pPr>
      <w:rPr>
        <w:rFonts w:ascii="Wingdings" w:hAnsi="Wingdings" w:hint="default"/>
      </w:rPr>
    </w:lvl>
  </w:abstractNum>
  <w:abstractNum w:abstractNumId="25" w15:restartNumberingAfterBreak="0">
    <w:nsid w:val="46F905EF"/>
    <w:multiLevelType w:val="hybridMultilevel"/>
    <w:tmpl w:val="B5D070AE"/>
    <w:lvl w:ilvl="0" w:tplc="220A1BD0">
      <w:start w:val="1"/>
      <w:numFmt w:val="bullet"/>
      <w:lvlText w:val="-"/>
      <w:lvlJc w:val="left"/>
      <w:pPr>
        <w:ind w:left="1080" w:hanging="357"/>
      </w:pPr>
      <w:rPr>
        <w:rFonts w:ascii="Times New Roman" w:eastAsia="Times New Roman" w:hAnsi="Times New Roman" w:cs="Times New Roman" w:hint="default"/>
      </w:rPr>
    </w:lvl>
    <w:lvl w:ilvl="1" w:tplc="5EE2950E">
      <w:start w:val="1"/>
      <w:numFmt w:val="bullet"/>
      <w:lvlText w:val="o"/>
      <w:lvlJc w:val="left"/>
      <w:pPr>
        <w:ind w:left="1800" w:hanging="357"/>
      </w:pPr>
      <w:rPr>
        <w:rFonts w:ascii="Courier New" w:hAnsi="Courier New" w:cs="Courier New" w:hint="default"/>
      </w:rPr>
    </w:lvl>
    <w:lvl w:ilvl="2" w:tplc="CCAEE664">
      <w:start w:val="1"/>
      <w:numFmt w:val="bullet"/>
      <w:lvlText w:val=""/>
      <w:lvlJc w:val="left"/>
      <w:pPr>
        <w:ind w:left="2520" w:hanging="357"/>
      </w:pPr>
      <w:rPr>
        <w:rFonts w:ascii="Wingdings" w:hAnsi="Wingdings" w:hint="default"/>
      </w:rPr>
    </w:lvl>
    <w:lvl w:ilvl="3" w:tplc="0F1CFDA8">
      <w:start w:val="1"/>
      <w:numFmt w:val="bullet"/>
      <w:lvlText w:val=""/>
      <w:lvlJc w:val="left"/>
      <w:pPr>
        <w:ind w:left="3240" w:hanging="357"/>
      </w:pPr>
      <w:rPr>
        <w:rFonts w:ascii="Symbol" w:hAnsi="Symbol" w:hint="default"/>
      </w:rPr>
    </w:lvl>
    <w:lvl w:ilvl="4" w:tplc="BC9AE106">
      <w:start w:val="1"/>
      <w:numFmt w:val="bullet"/>
      <w:lvlText w:val="o"/>
      <w:lvlJc w:val="left"/>
      <w:pPr>
        <w:ind w:left="3960" w:hanging="357"/>
      </w:pPr>
      <w:rPr>
        <w:rFonts w:ascii="Courier New" w:hAnsi="Courier New" w:cs="Courier New" w:hint="default"/>
      </w:rPr>
    </w:lvl>
    <w:lvl w:ilvl="5" w:tplc="2F729BB0">
      <w:start w:val="1"/>
      <w:numFmt w:val="bullet"/>
      <w:lvlText w:val=""/>
      <w:lvlJc w:val="left"/>
      <w:pPr>
        <w:ind w:left="4680" w:hanging="357"/>
      </w:pPr>
      <w:rPr>
        <w:rFonts w:ascii="Wingdings" w:hAnsi="Wingdings" w:hint="default"/>
      </w:rPr>
    </w:lvl>
    <w:lvl w:ilvl="6" w:tplc="4D5E7CAE">
      <w:start w:val="1"/>
      <w:numFmt w:val="bullet"/>
      <w:lvlText w:val=""/>
      <w:lvlJc w:val="left"/>
      <w:pPr>
        <w:ind w:left="5400" w:hanging="357"/>
      </w:pPr>
      <w:rPr>
        <w:rFonts w:ascii="Symbol" w:hAnsi="Symbol" w:hint="default"/>
      </w:rPr>
    </w:lvl>
    <w:lvl w:ilvl="7" w:tplc="A5D0CE90">
      <w:start w:val="1"/>
      <w:numFmt w:val="bullet"/>
      <w:lvlText w:val="o"/>
      <w:lvlJc w:val="left"/>
      <w:pPr>
        <w:ind w:left="6120" w:hanging="357"/>
      </w:pPr>
      <w:rPr>
        <w:rFonts w:ascii="Courier New" w:hAnsi="Courier New" w:cs="Courier New" w:hint="default"/>
      </w:rPr>
    </w:lvl>
    <w:lvl w:ilvl="8" w:tplc="16EE229C">
      <w:start w:val="1"/>
      <w:numFmt w:val="bullet"/>
      <w:lvlText w:val=""/>
      <w:lvlJc w:val="left"/>
      <w:pPr>
        <w:ind w:left="6840" w:hanging="357"/>
      </w:pPr>
      <w:rPr>
        <w:rFonts w:ascii="Wingdings" w:hAnsi="Wingdings" w:hint="default"/>
      </w:rPr>
    </w:lvl>
  </w:abstractNum>
  <w:abstractNum w:abstractNumId="26" w15:restartNumberingAfterBreak="0">
    <w:nsid w:val="519B65BC"/>
    <w:multiLevelType w:val="hybridMultilevel"/>
    <w:tmpl w:val="36EED842"/>
    <w:lvl w:ilvl="0" w:tplc="F3AA7E48">
      <w:start w:val="1"/>
      <w:numFmt w:val="decimal"/>
      <w:lvlText w:val="%1."/>
      <w:lvlJc w:val="left"/>
      <w:pPr>
        <w:ind w:left="720" w:hanging="357"/>
      </w:pPr>
      <w:rPr>
        <w:rFonts w:hint="default"/>
      </w:rPr>
    </w:lvl>
    <w:lvl w:ilvl="1" w:tplc="28CC9C6E">
      <w:start w:val="1"/>
      <w:numFmt w:val="lowerLetter"/>
      <w:lvlText w:val="%2."/>
      <w:lvlJc w:val="left"/>
      <w:pPr>
        <w:ind w:left="1440" w:hanging="357"/>
      </w:pPr>
    </w:lvl>
    <w:lvl w:ilvl="2" w:tplc="CAF000B2">
      <w:start w:val="1"/>
      <w:numFmt w:val="lowerRoman"/>
      <w:lvlText w:val="%3."/>
      <w:lvlJc w:val="right"/>
      <w:pPr>
        <w:ind w:left="2160" w:hanging="177"/>
      </w:pPr>
    </w:lvl>
    <w:lvl w:ilvl="3" w:tplc="2348DCBA">
      <w:start w:val="1"/>
      <w:numFmt w:val="decimal"/>
      <w:lvlText w:val="%4."/>
      <w:lvlJc w:val="left"/>
      <w:pPr>
        <w:ind w:left="2880" w:hanging="357"/>
      </w:pPr>
    </w:lvl>
    <w:lvl w:ilvl="4" w:tplc="74CADF36">
      <w:start w:val="1"/>
      <w:numFmt w:val="lowerLetter"/>
      <w:lvlText w:val="%5."/>
      <w:lvlJc w:val="left"/>
      <w:pPr>
        <w:ind w:left="3600" w:hanging="357"/>
      </w:pPr>
    </w:lvl>
    <w:lvl w:ilvl="5" w:tplc="D0CCA7D4">
      <w:start w:val="1"/>
      <w:numFmt w:val="lowerRoman"/>
      <w:lvlText w:val="%6."/>
      <w:lvlJc w:val="right"/>
      <w:pPr>
        <w:ind w:left="4320" w:hanging="177"/>
      </w:pPr>
    </w:lvl>
    <w:lvl w:ilvl="6" w:tplc="DE146084">
      <w:start w:val="1"/>
      <w:numFmt w:val="decimal"/>
      <w:lvlText w:val="%7."/>
      <w:lvlJc w:val="left"/>
      <w:pPr>
        <w:ind w:left="5040" w:hanging="357"/>
      </w:pPr>
    </w:lvl>
    <w:lvl w:ilvl="7" w:tplc="260618C4">
      <w:start w:val="1"/>
      <w:numFmt w:val="lowerLetter"/>
      <w:lvlText w:val="%8."/>
      <w:lvlJc w:val="left"/>
      <w:pPr>
        <w:ind w:left="5760" w:hanging="357"/>
      </w:pPr>
    </w:lvl>
    <w:lvl w:ilvl="8" w:tplc="960CDAEC">
      <w:start w:val="1"/>
      <w:numFmt w:val="lowerRoman"/>
      <w:lvlText w:val="%9."/>
      <w:lvlJc w:val="right"/>
      <w:pPr>
        <w:ind w:left="6480" w:hanging="177"/>
      </w:pPr>
    </w:lvl>
  </w:abstractNum>
  <w:abstractNum w:abstractNumId="27" w15:restartNumberingAfterBreak="0">
    <w:nsid w:val="57AC1E54"/>
    <w:multiLevelType w:val="hybridMultilevel"/>
    <w:tmpl w:val="823EED14"/>
    <w:lvl w:ilvl="0" w:tplc="BEBA5D74">
      <w:start w:val="1"/>
      <w:numFmt w:val="bullet"/>
      <w:lvlText w:val=""/>
      <w:lvlJc w:val="left"/>
      <w:pPr>
        <w:ind w:left="720" w:hanging="357"/>
      </w:pPr>
      <w:rPr>
        <w:rFonts w:ascii="Symbol" w:hAnsi="Symbol" w:hint="default"/>
      </w:rPr>
    </w:lvl>
    <w:lvl w:ilvl="1" w:tplc="9A44C7FE">
      <w:start w:val="1"/>
      <w:numFmt w:val="bullet"/>
      <w:lvlText w:val="o"/>
      <w:lvlJc w:val="left"/>
      <w:pPr>
        <w:ind w:left="1440" w:hanging="357"/>
      </w:pPr>
      <w:rPr>
        <w:rFonts w:ascii="Courier New" w:hAnsi="Courier New" w:cs="Courier New" w:hint="default"/>
      </w:rPr>
    </w:lvl>
    <w:lvl w:ilvl="2" w:tplc="138A1D46">
      <w:start w:val="1"/>
      <w:numFmt w:val="bullet"/>
      <w:lvlText w:val=""/>
      <w:lvlJc w:val="left"/>
      <w:pPr>
        <w:ind w:left="2160" w:hanging="357"/>
      </w:pPr>
      <w:rPr>
        <w:rFonts w:ascii="Wingdings" w:hAnsi="Wingdings" w:hint="default"/>
      </w:rPr>
    </w:lvl>
    <w:lvl w:ilvl="3" w:tplc="562E9AB6">
      <w:start w:val="1"/>
      <w:numFmt w:val="bullet"/>
      <w:lvlText w:val=""/>
      <w:lvlJc w:val="left"/>
      <w:pPr>
        <w:ind w:left="2880" w:hanging="357"/>
      </w:pPr>
      <w:rPr>
        <w:rFonts w:ascii="Symbol" w:hAnsi="Symbol" w:hint="default"/>
      </w:rPr>
    </w:lvl>
    <w:lvl w:ilvl="4" w:tplc="AC92C80C">
      <w:start w:val="1"/>
      <w:numFmt w:val="bullet"/>
      <w:lvlText w:val="o"/>
      <w:lvlJc w:val="left"/>
      <w:pPr>
        <w:ind w:left="3600" w:hanging="357"/>
      </w:pPr>
      <w:rPr>
        <w:rFonts w:ascii="Courier New" w:hAnsi="Courier New" w:cs="Courier New" w:hint="default"/>
      </w:rPr>
    </w:lvl>
    <w:lvl w:ilvl="5" w:tplc="0114A38E">
      <w:start w:val="1"/>
      <w:numFmt w:val="bullet"/>
      <w:lvlText w:val=""/>
      <w:lvlJc w:val="left"/>
      <w:pPr>
        <w:ind w:left="4320" w:hanging="357"/>
      </w:pPr>
      <w:rPr>
        <w:rFonts w:ascii="Wingdings" w:hAnsi="Wingdings" w:hint="default"/>
      </w:rPr>
    </w:lvl>
    <w:lvl w:ilvl="6" w:tplc="ED8841D6">
      <w:start w:val="1"/>
      <w:numFmt w:val="bullet"/>
      <w:lvlText w:val=""/>
      <w:lvlJc w:val="left"/>
      <w:pPr>
        <w:ind w:left="5040" w:hanging="357"/>
      </w:pPr>
      <w:rPr>
        <w:rFonts w:ascii="Symbol" w:hAnsi="Symbol" w:hint="default"/>
      </w:rPr>
    </w:lvl>
    <w:lvl w:ilvl="7" w:tplc="052E027C">
      <w:start w:val="1"/>
      <w:numFmt w:val="bullet"/>
      <w:lvlText w:val="o"/>
      <w:lvlJc w:val="left"/>
      <w:pPr>
        <w:ind w:left="5760" w:hanging="357"/>
      </w:pPr>
      <w:rPr>
        <w:rFonts w:ascii="Courier New" w:hAnsi="Courier New" w:cs="Courier New" w:hint="default"/>
      </w:rPr>
    </w:lvl>
    <w:lvl w:ilvl="8" w:tplc="BB78A160">
      <w:start w:val="1"/>
      <w:numFmt w:val="bullet"/>
      <w:lvlText w:val=""/>
      <w:lvlJc w:val="left"/>
      <w:pPr>
        <w:ind w:left="6480" w:hanging="357"/>
      </w:pPr>
      <w:rPr>
        <w:rFonts w:ascii="Wingdings" w:hAnsi="Wingdings" w:hint="default"/>
      </w:rPr>
    </w:lvl>
  </w:abstractNum>
  <w:abstractNum w:abstractNumId="28" w15:restartNumberingAfterBreak="0">
    <w:nsid w:val="5C9D42C5"/>
    <w:multiLevelType w:val="hybridMultilevel"/>
    <w:tmpl w:val="73506126"/>
    <w:lvl w:ilvl="0" w:tplc="87AAF03E">
      <w:start w:val="1"/>
      <w:numFmt w:val="bullet"/>
      <w:lvlText w:val=""/>
      <w:lvlJc w:val="left"/>
      <w:pPr>
        <w:ind w:left="720" w:hanging="357"/>
      </w:pPr>
      <w:rPr>
        <w:rFonts w:ascii="Wingdings" w:hAnsi="Wingdings" w:hint="default"/>
      </w:rPr>
    </w:lvl>
    <w:lvl w:ilvl="1" w:tplc="2BC446DA">
      <w:start w:val="1"/>
      <w:numFmt w:val="bullet"/>
      <w:lvlText w:val="o"/>
      <w:lvlJc w:val="left"/>
      <w:pPr>
        <w:ind w:left="1440" w:hanging="357"/>
      </w:pPr>
      <w:rPr>
        <w:rFonts w:ascii="Courier New" w:hAnsi="Courier New" w:cs="Courier New" w:hint="default"/>
      </w:rPr>
    </w:lvl>
    <w:lvl w:ilvl="2" w:tplc="66E620D8">
      <w:start w:val="1"/>
      <w:numFmt w:val="bullet"/>
      <w:lvlText w:val=""/>
      <w:lvlJc w:val="left"/>
      <w:pPr>
        <w:ind w:left="2160" w:hanging="357"/>
      </w:pPr>
      <w:rPr>
        <w:rFonts w:ascii="Wingdings" w:hAnsi="Wingdings" w:hint="default"/>
      </w:rPr>
    </w:lvl>
    <w:lvl w:ilvl="3" w:tplc="595EFCD2">
      <w:start w:val="1"/>
      <w:numFmt w:val="bullet"/>
      <w:lvlText w:val=""/>
      <w:lvlJc w:val="left"/>
      <w:pPr>
        <w:ind w:left="2880" w:hanging="357"/>
      </w:pPr>
      <w:rPr>
        <w:rFonts w:ascii="Symbol" w:hAnsi="Symbol" w:hint="default"/>
      </w:rPr>
    </w:lvl>
    <w:lvl w:ilvl="4" w:tplc="9982AC82">
      <w:start w:val="1"/>
      <w:numFmt w:val="bullet"/>
      <w:lvlText w:val="o"/>
      <w:lvlJc w:val="left"/>
      <w:pPr>
        <w:ind w:left="3600" w:hanging="357"/>
      </w:pPr>
      <w:rPr>
        <w:rFonts w:ascii="Courier New" w:hAnsi="Courier New" w:cs="Courier New" w:hint="default"/>
      </w:rPr>
    </w:lvl>
    <w:lvl w:ilvl="5" w:tplc="8918F426">
      <w:start w:val="1"/>
      <w:numFmt w:val="bullet"/>
      <w:lvlText w:val=""/>
      <w:lvlJc w:val="left"/>
      <w:pPr>
        <w:ind w:left="4320" w:hanging="357"/>
      </w:pPr>
      <w:rPr>
        <w:rFonts w:ascii="Wingdings" w:hAnsi="Wingdings" w:hint="default"/>
      </w:rPr>
    </w:lvl>
    <w:lvl w:ilvl="6" w:tplc="01461FE6">
      <w:start w:val="1"/>
      <w:numFmt w:val="bullet"/>
      <w:lvlText w:val=""/>
      <w:lvlJc w:val="left"/>
      <w:pPr>
        <w:ind w:left="5040" w:hanging="357"/>
      </w:pPr>
      <w:rPr>
        <w:rFonts w:ascii="Symbol" w:hAnsi="Symbol" w:hint="default"/>
      </w:rPr>
    </w:lvl>
    <w:lvl w:ilvl="7" w:tplc="3E7C6A68">
      <w:start w:val="1"/>
      <w:numFmt w:val="bullet"/>
      <w:lvlText w:val="o"/>
      <w:lvlJc w:val="left"/>
      <w:pPr>
        <w:ind w:left="5760" w:hanging="357"/>
      </w:pPr>
      <w:rPr>
        <w:rFonts w:ascii="Courier New" w:hAnsi="Courier New" w:cs="Courier New" w:hint="default"/>
      </w:rPr>
    </w:lvl>
    <w:lvl w:ilvl="8" w:tplc="8F08877E">
      <w:start w:val="1"/>
      <w:numFmt w:val="bullet"/>
      <w:lvlText w:val=""/>
      <w:lvlJc w:val="left"/>
      <w:pPr>
        <w:ind w:left="6480" w:hanging="357"/>
      </w:pPr>
      <w:rPr>
        <w:rFonts w:ascii="Wingdings" w:hAnsi="Wingdings" w:hint="default"/>
      </w:rPr>
    </w:lvl>
  </w:abstractNum>
  <w:abstractNum w:abstractNumId="29" w15:restartNumberingAfterBreak="0">
    <w:nsid w:val="5F337D58"/>
    <w:multiLevelType w:val="hybridMultilevel"/>
    <w:tmpl w:val="EDC2E662"/>
    <w:lvl w:ilvl="0" w:tplc="C93ED1EA">
      <w:start w:val="1"/>
      <w:numFmt w:val="bullet"/>
      <w:lvlText w:val=""/>
      <w:lvlJc w:val="left"/>
      <w:pPr>
        <w:ind w:left="720" w:hanging="357"/>
      </w:pPr>
      <w:rPr>
        <w:rFonts w:ascii="Symbol" w:hAnsi="Symbol" w:hint="default"/>
      </w:rPr>
    </w:lvl>
    <w:lvl w:ilvl="1" w:tplc="7ED8ADFC">
      <w:start w:val="1"/>
      <w:numFmt w:val="bullet"/>
      <w:lvlText w:val="o"/>
      <w:lvlJc w:val="left"/>
      <w:pPr>
        <w:ind w:left="1440" w:hanging="357"/>
      </w:pPr>
      <w:rPr>
        <w:rFonts w:ascii="Courier New" w:hAnsi="Courier New" w:cs="Courier New" w:hint="default"/>
      </w:rPr>
    </w:lvl>
    <w:lvl w:ilvl="2" w:tplc="1E9CB2A0">
      <w:start w:val="1"/>
      <w:numFmt w:val="bullet"/>
      <w:lvlText w:val=""/>
      <w:lvlJc w:val="left"/>
      <w:pPr>
        <w:ind w:left="2160" w:hanging="357"/>
      </w:pPr>
      <w:rPr>
        <w:rFonts w:ascii="Wingdings" w:hAnsi="Wingdings" w:hint="default"/>
      </w:rPr>
    </w:lvl>
    <w:lvl w:ilvl="3" w:tplc="4776F2B0">
      <w:start w:val="1"/>
      <w:numFmt w:val="bullet"/>
      <w:lvlText w:val=""/>
      <w:lvlJc w:val="left"/>
      <w:pPr>
        <w:ind w:left="2880" w:hanging="357"/>
      </w:pPr>
      <w:rPr>
        <w:rFonts w:ascii="Symbol" w:hAnsi="Symbol" w:hint="default"/>
      </w:rPr>
    </w:lvl>
    <w:lvl w:ilvl="4" w:tplc="0F8814DC">
      <w:start w:val="1"/>
      <w:numFmt w:val="bullet"/>
      <w:lvlText w:val="o"/>
      <w:lvlJc w:val="left"/>
      <w:pPr>
        <w:ind w:left="3600" w:hanging="357"/>
      </w:pPr>
      <w:rPr>
        <w:rFonts w:ascii="Courier New" w:hAnsi="Courier New" w:cs="Courier New" w:hint="default"/>
      </w:rPr>
    </w:lvl>
    <w:lvl w:ilvl="5" w:tplc="90A0F1CE">
      <w:start w:val="1"/>
      <w:numFmt w:val="bullet"/>
      <w:lvlText w:val=""/>
      <w:lvlJc w:val="left"/>
      <w:pPr>
        <w:ind w:left="4320" w:hanging="357"/>
      </w:pPr>
      <w:rPr>
        <w:rFonts w:ascii="Wingdings" w:hAnsi="Wingdings" w:hint="default"/>
      </w:rPr>
    </w:lvl>
    <w:lvl w:ilvl="6" w:tplc="11E033C0">
      <w:start w:val="1"/>
      <w:numFmt w:val="bullet"/>
      <w:lvlText w:val=""/>
      <w:lvlJc w:val="left"/>
      <w:pPr>
        <w:ind w:left="5040" w:hanging="357"/>
      </w:pPr>
      <w:rPr>
        <w:rFonts w:ascii="Symbol" w:hAnsi="Symbol" w:hint="default"/>
      </w:rPr>
    </w:lvl>
    <w:lvl w:ilvl="7" w:tplc="CFD6CB00">
      <w:start w:val="1"/>
      <w:numFmt w:val="bullet"/>
      <w:lvlText w:val="o"/>
      <w:lvlJc w:val="left"/>
      <w:pPr>
        <w:ind w:left="5760" w:hanging="357"/>
      </w:pPr>
      <w:rPr>
        <w:rFonts w:ascii="Courier New" w:hAnsi="Courier New" w:cs="Courier New" w:hint="default"/>
      </w:rPr>
    </w:lvl>
    <w:lvl w:ilvl="8" w:tplc="666494FE">
      <w:start w:val="1"/>
      <w:numFmt w:val="bullet"/>
      <w:lvlText w:val=""/>
      <w:lvlJc w:val="left"/>
      <w:pPr>
        <w:ind w:left="6480" w:hanging="357"/>
      </w:pPr>
      <w:rPr>
        <w:rFonts w:ascii="Wingdings" w:hAnsi="Wingdings" w:hint="default"/>
      </w:rPr>
    </w:lvl>
  </w:abstractNum>
  <w:abstractNum w:abstractNumId="30" w15:restartNumberingAfterBreak="0">
    <w:nsid w:val="685007D4"/>
    <w:multiLevelType w:val="hybridMultilevel"/>
    <w:tmpl w:val="E666976E"/>
    <w:lvl w:ilvl="0" w:tplc="F502EDF8">
      <w:start w:val="1"/>
      <w:numFmt w:val="bullet"/>
      <w:lvlText w:val=""/>
      <w:lvlJc w:val="left"/>
      <w:pPr>
        <w:ind w:left="720" w:hanging="357"/>
      </w:pPr>
      <w:rPr>
        <w:rFonts w:ascii="Symbol" w:hAnsi="Symbol" w:hint="default"/>
      </w:rPr>
    </w:lvl>
    <w:lvl w:ilvl="1" w:tplc="07B053B8">
      <w:start w:val="1"/>
      <w:numFmt w:val="bullet"/>
      <w:lvlText w:val="o"/>
      <w:lvlJc w:val="left"/>
      <w:pPr>
        <w:ind w:left="1440" w:hanging="357"/>
      </w:pPr>
      <w:rPr>
        <w:rFonts w:ascii="Courier New" w:hAnsi="Courier New" w:cs="Courier New" w:hint="default"/>
      </w:rPr>
    </w:lvl>
    <w:lvl w:ilvl="2" w:tplc="19B8E8CC">
      <w:start w:val="1"/>
      <w:numFmt w:val="bullet"/>
      <w:lvlText w:val=""/>
      <w:lvlJc w:val="left"/>
      <w:pPr>
        <w:ind w:left="2160" w:hanging="357"/>
      </w:pPr>
      <w:rPr>
        <w:rFonts w:ascii="Wingdings" w:hAnsi="Wingdings" w:hint="default"/>
      </w:rPr>
    </w:lvl>
    <w:lvl w:ilvl="3" w:tplc="64580B98">
      <w:start w:val="1"/>
      <w:numFmt w:val="bullet"/>
      <w:lvlText w:val=""/>
      <w:lvlJc w:val="left"/>
      <w:pPr>
        <w:ind w:left="2880" w:hanging="357"/>
      </w:pPr>
      <w:rPr>
        <w:rFonts w:ascii="Symbol" w:hAnsi="Symbol" w:hint="default"/>
      </w:rPr>
    </w:lvl>
    <w:lvl w:ilvl="4" w:tplc="42286A86">
      <w:start w:val="1"/>
      <w:numFmt w:val="bullet"/>
      <w:lvlText w:val="o"/>
      <w:lvlJc w:val="left"/>
      <w:pPr>
        <w:ind w:left="3600" w:hanging="357"/>
      </w:pPr>
      <w:rPr>
        <w:rFonts w:ascii="Courier New" w:hAnsi="Courier New" w:cs="Courier New" w:hint="default"/>
      </w:rPr>
    </w:lvl>
    <w:lvl w:ilvl="5" w:tplc="03E6CF9C">
      <w:start w:val="1"/>
      <w:numFmt w:val="bullet"/>
      <w:lvlText w:val=""/>
      <w:lvlJc w:val="left"/>
      <w:pPr>
        <w:ind w:left="4320" w:hanging="357"/>
      </w:pPr>
      <w:rPr>
        <w:rFonts w:ascii="Wingdings" w:hAnsi="Wingdings" w:hint="default"/>
      </w:rPr>
    </w:lvl>
    <w:lvl w:ilvl="6" w:tplc="30EAD96A">
      <w:start w:val="1"/>
      <w:numFmt w:val="bullet"/>
      <w:lvlText w:val=""/>
      <w:lvlJc w:val="left"/>
      <w:pPr>
        <w:ind w:left="5040" w:hanging="357"/>
      </w:pPr>
      <w:rPr>
        <w:rFonts w:ascii="Symbol" w:hAnsi="Symbol" w:hint="default"/>
      </w:rPr>
    </w:lvl>
    <w:lvl w:ilvl="7" w:tplc="37B44EFA">
      <w:start w:val="1"/>
      <w:numFmt w:val="bullet"/>
      <w:lvlText w:val="o"/>
      <w:lvlJc w:val="left"/>
      <w:pPr>
        <w:ind w:left="5760" w:hanging="357"/>
      </w:pPr>
      <w:rPr>
        <w:rFonts w:ascii="Courier New" w:hAnsi="Courier New" w:cs="Courier New" w:hint="default"/>
      </w:rPr>
    </w:lvl>
    <w:lvl w:ilvl="8" w:tplc="4C049750">
      <w:start w:val="1"/>
      <w:numFmt w:val="bullet"/>
      <w:lvlText w:val=""/>
      <w:lvlJc w:val="left"/>
      <w:pPr>
        <w:ind w:left="6480" w:hanging="357"/>
      </w:pPr>
      <w:rPr>
        <w:rFonts w:ascii="Wingdings" w:hAnsi="Wingdings" w:hint="default"/>
      </w:rPr>
    </w:lvl>
  </w:abstractNum>
  <w:abstractNum w:abstractNumId="31" w15:restartNumberingAfterBreak="0">
    <w:nsid w:val="6F2534B3"/>
    <w:multiLevelType w:val="hybridMultilevel"/>
    <w:tmpl w:val="FCDAF9D8"/>
    <w:lvl w:ilvl="0" w:tplc="67A6A52E">
      <w:start w:val="1"/>
      <w:numFmt w:val="bullet"/>
      <w:lvlText w:val=""/>
      <w:lvlJc w:val="left"/>
      <w:pPr>
        <w:ind w:left="720" w:hanging="357"/>
      </w:pPr>
      <w:rPr>
        <w:rFonts w:ascii="Symbol" w:hAnsi="Symbol" w:hint="default"/>
      </w:rPr>
    </w:lvl>
    <w:lvl w:ilvl="1" w:tplc="4EC426B0">
      <w:start w:val="1"/>
      <w:numFmt w:val="bullet"/>
      <w:lvlText w:val="o"/>
      <w:lvlJc w:val="left"/>
      <w:pPr>
        <w:ind w:left="1440" w:hanging="357"/>
      </w:pPr>
      <w:rPr>
        <w:rFonts w:ascii="Courier New" w:hAnsi="Courier New" w:cs="Courier New" w:hint="default"/>
      </w:rPr>
    </w:lvl>
    <w:lvl w:ilvl="2" w:tplc="BA1E9E26">
      <w:start w:val="1"/>
      <w:numFmt w:val="bullet"/>
      <w:lvlText w:val=""/>
      <w:lvlJc w:val="left"/>
      <w:pPr>
        <w:ind w:left="2160" w:hanging="357"/>
      </w:pPr>
      <w:rPr>
        <w:rFonts w:ascii="Wingdings" w:hAnsi="Wingdings" w:hint="default"/>
      </w:rPr>
    </w:lvl>
    <w:lvl w:ilvl="3" w:tplc="9B767846">
      <w:start w:val="1"/>
      <w:numFmt w:val="bullet"/>
      <w:lvlText w:val=""/>
      <w:lvlJc w:val="left"/>
      <w:pPr>
        <w:ind w:left="2880" w:hanging="357"/>
      </w:pPr>
      <w:rPr>
        <w:rFonts w:ascii="Symbol" w:hAnsi="Symbol" w:hint="default"/>
      </w:rPr>
    </w:lvl>
    <w:lvl w:ilvl="4" w:tplc="AB185450">
      <w:start w:val="1"/>
      <w:numFmt w:val="bullet"/>
      <w:lvlText w:val="o"/>
      <w:lvlJc w:val="left"/>
      <w:pPr>
        <w:ind w:left="3600" w:hanging="357"/>
      </w:pPr>
      <w:rPr>
        <w:rFonts w:ascii="Courier New" w:hAnsi="Courier New" w:cs="Courier New" w:hint="default"/>
      </w:rPr>
    </w:lvl>
    <w:lvl w:ilvl="5" w:tplc="F51AAD4C">
      <w:start w:val="1"/>
      <w:numFmt w:val="bullet"/>
      <w:lvlText w:val=""/>
      <w:lvlJc w:val="left"/>
      <w:pPr>
        <w:ind w:left="4320" w:hanging="357"/>
      </w:pPr>
      <w:rPr>
        <w:rFonts w:ascii="Wingdings" w:hAnsi="Wingdings" w:hint="default"/>
      </w:rPr>
    </w:lvl>
    <w:lvl w:ilvl="6" w:tplc="D5BABB4A">
      <w:start w:val="1"/>
      <w:numFmt w:val="bullet"/>
      <w:lvlText w:val=""/>
      <w:lvlJc w:val="left"/>
      <w:pPr>
        <w:ind w:left="5040" w:hanging="357"/>
      </w:pPr>
      <w:rPr>
        <w:rFonts w:ascii="Symbol" w:hAnsi="Symbol" w:hint="default"/>
      </w:rPr>
    </w:lvl>
    <w:lvl w:ilvl="7" w:tplc="8CE2502E">
      <w:start w:val="1"/>
      <w:numFmt w:val="bullet"/>
      <w:lvlText w:val="o"/>
      <w:lvlJc w:val="left"/>
      <w:pPr>
        <w:ind w:left="5760" w:hanging="357"/>
      </w:pPr>
      <w:rPr>
        <w:rFonts w:ascii="Courier New" w:hAnsi="Courier New" w:cs="Courier New" w:hint="default"/>
      </w:rPr>
    </w:lvl>
    <w:lvl w:ilvl="8" w:tplc="660EADF0">
      <w:start w:val="1"/>
      <w:numFmt w:val="bullet"/>
      <w:lvlText w:val=""/>
      <w:lvlJc w:val="left"/>
      <w:pPr>
        <w:ind w:left="6480" w:hanging="357"/>
      </w:pPr>
      <w:rPr>
        <w:rFonts w:ascii="Wingdings" w:hAnsi="Wingdings" w:hint="default"/>
      </w:rPr>
    </w:lvl>
  </w:abstractNum>
  <w:abstractNum w:abstractNumId="32" w15:restartNumberingAfterBreak="0">
    <w:nsid w:val="745D5BF5"/>
    <w:multiLevelType w:val="hybridMultilevel"/>
    <w:tmpl w:val="1554BBCC"/>
    <w:lvl w:ilvl="0" w:tplc="1B18D3F6">
      <w:start w:val="1"/>
      <w:numFmt w:val="bullet"/>
      <w:lvlText w:val=""/>
      <w:lvlJc w:val="left"/>
      <w:pPr>
        <w:ind w:left="720" w:hanging="357"/>
      </w:pPr>
      <w:rPr>
        <w:rFonts w:ascii="Symbol" w:hAnsi="Symbol" w:hint="default"/>
      </w:rPr>
    </w:lvl>
    <w:lvl w:ilvl="1" w:tplc="0A9EC1E4">
      <w:start w:val="1"/>
      <w:numFmt w:val="bullet"/>
      <w:lvlText w:val="o"/>
      <w:lvlJc w:val="left"/>
      <w:pPr>
        <w:ind w:left="1440" w:hanging="357"/>
      </w:pPr>
      <w:rPr>
        <w:rFonts w:ascii="Courier New" w:hAnsi="Courier New" w:cs="Courier New" w:hint="default"/>
      </w:rPr>
    </w:lvl>
    <w:lvl w:ilvl="2" w:tplc="F266FCC0">
      <w:start w:val="1"/>
      <w:numFmt w:val="bullet"/>
      <w:lvlText w:val=""/>
      <w:lvlJc w:val="left"/>
      <w:pPr>
        <w:ind w:left="2160" w:hanging="357"/>
      </w:pPr>
      <w:rPr>
        <w:rFonts w:ascii="Wingdings" w:hAnsi="Wingdings" w:hint="default"/>
      </w:rPr>
    </w:lvl>
    <w:lvl w:ilvl="3" w:tplc="E068B194">
      <w:start w:val="1"/>
      <w:numFmt w:val="bullet"/>
      <w:lvlText w:val=""/>
      <w:lvlJc w:val="left"/>
      <w:pPr>
        <w:ind w:left="2880" w:hanging="357"/>
      </w:pPr>
      <w:rPr>
        <w:rFonts w:ascii="Symbol" w:hAnsi="Symbol" w:hint="default"/>
      </w:rPr>
    </w:lvl>
    <w:lvl w:ilvl="4" w:tplc="F9A48CCA">
      <w:start w:val="1"/>
      <w:numFmt w:val="bullet"/>
      <w:lvlText w:val="o"/>
      <w:lvlJc w:val="left"/>
      <w:pPr>
        <w:ind w:left="3600" w:hanging="357"/>
      </w:pPr>
      <w:rPr>
        <w:rFonts w:ascii="Courier New" w:hAnsi="Courier New" w:cs="Courier New" w:hint="default"/>
      </w:rPr>
    </w:lvl>
    <w:lvl w:ilvl="5" w:tplc="8DE63462">
      <w:start w:val="1"/>
      <w:numFmt w:val="bullet"/>
      <w:lvlText w:val=""/>
      <w:lvlJc w:val="left"/>
      <w:pPr>
        <w:ind w:left="4320" w:hanging="357"/>
      </w:pPr>
      <w:rPr>
        <w:rFonts w:ascii="Wingdings" w:hAnsi="Wingdings" w:hint="default"/>
      </w:rPr>
    </w:lvl>
    <w:lvl w:ilvl="6" w:tplc="E13EC63E">
      <w:start w:val="1"/>
      <w:numFmt w:val="bullet"/>
      <w:lvlText w:val=""/>
      <w:lvlJc w:val="left"/>
      <w:pPr>
        <w:ind w:left="5040" w:hanging="357"/>
      </w:pPr>
      <w:rPr>
        <w:rFonts w:ascii="Symbol" w:hAnsi="Symbol" w:hint="default"/>
      </w:rPr>
    </w:lvl>
    <w:lvl w:ilvl="7" w:tplc="B10803CA">
      <w:start w:val="1"/>
      <w:numFmt w:val="bullet"/>
      <w:lvlText w:val="o"/>
      <w:lvlJc w:val="left"/>
      <w:pPr>
        <w:ind w:left="5760" w:hanging="357"/>
      </w:pPr>
      <w:rPr>
        <w:rFonts w:ascii="Courier New" w:hAnsi="Courier New" w:cs="Courier New" w:hint="default"/>
      </w:rPr>
    </w:lvl>
    <w:lvl w:ilvl="8" w:tplc="B164CEB0">
      <w:start w:val="1"/>
      <w:numFmt w:val="bullet"/>
      <w:lvlText w:val=""/>
      <w:lvlJc w:val="left"/>
      <w:pPr>
        <w:ind w:left="6480" w:hanging="357"/>
      </w:pPr>
      <w:rPr>
        <w:rFonts w:ascii="Wingdings" w:hAnsi="Wingdings" w:hint="default"/>
      </w:rPr>
    </w:lvl>
  </w:abstractNum>
  <w:abstractNum w:abstractNumId="33" w15:restartNumberingAfterBreak="0">
    <w:nsid w:val="756F634D"/>
    <w:multiLevelType w:val="hybridMultilevel"/>
    <w:tmpl w:val="91D05C26"/>
    <w:lvl w:ilvl="0" w:tplc="9B86E30E">
      <w:start w:val="1"/>
      <w:numFmt w:val="bullet"/>
      <w:lvlText w:val=""/>
      <w:lvlJc w:val="left"/>
      <w:pPr>
        <w:ind w:left="720" w:hanging="357"/>
      </w:pPr>
      <w:rPr>
        <w:rFonts w:ascii="Symbol" w:hAnsi="Symbol" w:hint="default"/>
      </w:rPr>
    </w:lvl>
    <w:lvl w:ilvl="1" w:tplc="2744B3DC">
      <w:start w:val="1"/>
      <w:numFmt w:val="bullet"/>
      <w:lvlText w:val="o"/>
      <w:lvlJc w:val="left"/>
      <w:pPr>
        <w:ind w:left="1440" w:hanging="357"/>
      </w:pPr>
      <w:rPr>
        <w:rFonts w:ascii="Courier New" w:hAnsi="Courier New" w:cs="Courier New" w:hint="default"/>
      </w:rPr>
    </w:lvl>
    <w:lvl w:ilvl="2" w:tplc="78782836">
      <w:start w:val="1"/>
      <w:numFmt w:val="bullet"/>
      <w:lvlText w:val=""/>
      <w:lvlJc w:val="left"/>
      <w:pPr>
        <w:ind w:left="2160" w:hanging="357"/>
      </w:pPr>
      <w:rPr>
        <w:rFonts w:ascii="Wingdings" w:hAnsi="Wingdings" w:hint="default"/>
      </w:rPr>
    </w:lvl>
    <w:lvl w:ilvl="3" w:tplc="F01C05CE">
      <w:start w:val="1"/>
      <w:numFmt w:val="bullet"/>
      <w:lvlText w:val=""/>
      <w:lvlJc w:val="left"/>
      <w:pPr>
        <w:ind w:left="2880" w:hanging="357"/>
      </w:pPr>
      <w:rPr>
        <w:rFonts w:ascii="Symbol" w:hAnsi="Symbol" w:hint="default"/>
      </w:rPr>
    </w:lvl>
    <w:lvl w:ilvl="4" w:tplc="280A8472">
      <w:start w:val="1"/>
      <w:numFmt w:val="bullet"/>
      <w:lvlText w:val="o"/>
      <w:lvlJc w:val="left"/>
      <w:pPr>
        <w:ind w:left="3600" w:hanging="357"/>
      </w:pPr>
      <w:rPr>
        <w:rFonts w:ascii="Courier New" w:hAnsi="Courier New" w:cs="Courier New" w:hint="default"/>
      </w:rPr>
    </w:lvl>
    <w:lvl w:ilvl="5" w:tplc="95E040CE">
      <w:start w:val="1"/>
      <w:numFmt w:val="bullet"/>
      <w:lvlText w:val=""/>
      <w:lvlJc w:val="left"/>
      <w:pPr>
        <w:ind w:left="4320" w:hanging="357"/>
      </w:pPr>
      <w:rPr>
        <w:rFonts w:ascii="Wingdings" w:hAnsi="Wingdings" w:hint="default"/>
      </w:rPr>
    </w:lvl>
    <w:lvl w:ilvl="6" w:tplc="82DC9FC6">
      <w:start w:val="1"/>
      <w:numFmt w:val="bullet"/>
      <w:lvlText w:val=""/>
      <w:lvlJc w:val="left"/>
      <w:pPr>
        <w:ind w:left="5040" w:hanging="357"/>
      </w:pPr>
      <w:rPr>
        <w:rFonts w:ascii="Symbol" w:hAnsi="Symbol" w:hint="default"/>
      </w:rPr>
    </w:lvl>
    <w:lvl w:ilvl="7" w:tplc="E4F2BEF8">
      <w:start w:val="1"/>
      <w:numFmt w:val="bullet"/>
      <w:lvlText w:val="o"/>
      <w:lvlJc w:val="left"/>
      <w:pPr>
        <w:ind w:left="5760" w:hanging="357"/>
      </w:pPr>
      <w:rPr>
        <w:rFonts w:ascii="Courier New" w:hAnsi="Courier New" w:cs="Courier New" w:hint="default"/>
      </w:rPr>
    </w:lvl>
    <w:lvl w:ilvl="8" w:tplc="CC28CD9C">
      <w:start w:val="1"/>
      <w:numFmt w:val="bullet"/>
      <w:lvlText w:val=""/>
      <w:lvlJc w:val="left"/>
      <w:pPr>
        <w:ind w:left="6480" w:hanging="357"/>
      </w:pPr>
      <w:rPr>
        <w:rFonts w:ascii="Wingdings" w:hAnsi="Wingdings" w:hint="default"/>
      </w:rPr>
    </w:lvl>
  </w:abstractNum>
  <w:abstractNum w:abstractNumId="34" w15:restartNumberingAfterBreak="0">
    <w:nsid w:val="760C6D81"/>
    <w:multiLevelType w:val="hybridMultilevel"/>
    <w:tmpl w:val="86527AC0"/>
    <w:lvl w:ilvl="0" w:tplc="9FC61294">
      <w:start w:val="1"/>
      <w:numFmt w:val="bullet"/>
      <w:lvlText w:val="o"/>
      <w:lvlJc w:val="left"/>
      <w:pPr>
        <w:ind w:left="1440" w:hanging="357"/>
      </w:pPr>
      <w:rPr>
        <w:rFonts w:ascii="Courier New" w:hAnsi="Courier New" w:cs="Courier New" w:hint="default"/>
      </w:rPr>
    </w:lvl>
    <w:lvl w:ilvl="1" w:tplc="398E6C84">
      <w:start w:val="1"/>
      <w:numFmt w:val="bullet"/>
      <w:lvlText w:val="o"/>
      <w:lvlJc w:val="left"/>
      <w:pPr>
        <w:ind w:left="2160" w:hanging="357"/>
      </w:pPr>
      <w:rPr>
        <w:rFonts w:ascii="Courier New" w:hAnsi="Courier New" w:cs="Courier New" w:hint="default"/>
      </w:rPr>
    </w:lvl>
    <w:lvl w:ilvl="2" w:tplc="99829E68">
      <w:start w:val="1"/>
      <w:numFmt w:val="bullet"/>
      <w:lvlText w:val=""/>
      <w:lvlJc w:val="left"/>
      <w:pPr>
        <w:ind w:left="2880" w:hanging="357"/>
      </w:pPr>
      <w:rPr>
        <w:rFonts w:ascii="Wingdings" w:hAnsi="Wingdings" w:hint="default"/>
      </w:rPr>
    </w:lvl>
    <w:lvl w:ilvl="3" w:tplc="A87405D6">
      <w:start w:val="1"/>
      <w:numFmt w:val="bullet"/>
      <w:lvlText w:val=""/>
      <w:lvlJc w:val="left"/>
      <w:pPr>
        <w:ind w:left="3600" w:hanging="357"/>
      </w:pPr>
      <w:rPr>
        <w:rFonts w:ascii="Symbol" w:hAnsi="Symbol" w:hint="default"/>
      </w:rPr>
    </w:lvl>
    <w:lvl w:ilvl="4" w:tplc="54080EA2">
      <w:start w:val="1"/>
      <w:numFmt w:val="bullet"/>
      <w:lvlText w:val="o"/>
      <w:lvlJc w:val="left"/>
      <w:pPr>
        <w:ind w:left="4320" w:hanging="357"/>
      </w:pPr>
      <w:rPr>
        <w:rFonts w:ascii="Courier New" w:hAnsi="Courier New" w:cs="Courier New" w:hint="default"/>
      </w:rPr>
    </w:lvl>
    <w:lvl w:ilvl="5" w:tplc="AD1A4F1E">
      <w:start w:val="1"/>
      <w:numFmt w:val="bullet"/>
      <w:lvlText w:val=""/>
      <w:lvlJc w:val="left"/>
      <w:pPr>
        <w:ind w:left="5040" w:hanging="357"/>
      </w:pPr>
      <w:rPr>
        <w:rFonts w:ascii="Wingdings" w:hAnsi="Wingdings" w:hint="default"/>
      </w:rPr>
    </w:lvl>
    <w:lvl w:ilvl="6" w:tplc="9B544B24">
      <w:start w:val="1"/>
      <w:numFmt w:val="bullet"/>
      <w:lvlText w:val=""/>
      <w:lvlJc w:val="left"/>
      <w:pPr>
        <w:ind w:left="5760" w:hanging="357"/>
      </w:pPr>
      <w:rPr>
        <w:rFonts w:ascii="Symbol" w:hAnsi="Symbol" w:hint="default"/>
      </w:rPr>
    </w:lvl>
    <w:lvl w:ilvl="7" w:tplc="00E2584C">
      <w:start w:val="1"/>
      <w:numFmt w:val="bullet"/>
      <w:lvlText w:val="o"/>
      <w:lvlJc w:val="left"/>
      <w:pPr>
        <w:ind w:left="6480" w:hanging="357"/>
      </w:pPr>
      <w:rPr>
        <w:rFonts w:ascii="Courier New" w:hAnsi="Courier New" w:cs="Courier New" w:hint="default"/>
      </w:rPr>
    </w:lvl>
    <w:lvl w:ilvl="8" w:tplc="DE7003A8">
      <w:start w:val="1"/>
      <w:numFmt w:val="bullet"/>
      <w:lvlText w:val=""/>
      <w:lvlJc w:val="left"/>
      <w:pPr>
        <w:ind w:left="7200" w:hanging="357"/>
      </w:pPr>
      <w:rPr>
        <w:rFonts w:ascii="Wingdings" w:hAnsi="Wingdings" w:hint="default"/>
      </w:rPr>
    </w:lvl>
  </w:abstractNum>
  <w:num w:numId="1" w16cid:durableId="1540514370">
    <w:abstractNumId w:val="27"/>
  </w:num>
  <w:num w:numId="2" w16cid:durableId="1680768579">
    <w:abstractNumId w:val="33"/>
  </w:num>
  <w:num w:numId="3" w16cid:durableId="1565872930">
    <w:abstractNumId w:val="8"/>
  </w:num>
  <w:num w:numId="4" w16cid:durableId="273562243">
    <w:abstractNumId w:val="21"/>
  </w:num>
  <w:num w:numId="5" w16cid:durableId="367881149">
    <w:abstractNumId w:val="24"/>
  </w:num>
  <w:num w:numId="6" w16cid:durableId="589119329">
    <w:abstractNumId w:val="9"/>
  </w:num>
  <w:num w:numId="7" w16cid:durableId="2063409388">
    <w:abstractNumId w:val="10"/>
  </w:num>
  <w:num w:numId="8" w16cid:durableId="1242257626">
    <w:abstractNumId w:val="6"/>
  </w:num>
  <w:num w:numId="9" w16cid:durableId="1599486703">
    <w:abstractNumId w:val="13"/>
  </w:num>
  <w:num w:numId="10" w16cid:durableId="1754156578">
    <w:abstractNumId w:val="3"/>
  </w:num>
  <w:num w:numId="11" w16cid:durableId="930243155">
    <w:abstractNumId w:val="15"/>
  </w:num>
  <w:num w:numId="12" w16cid:durableId="617953503">
    <w:abstractNumId w:val="2"/>
  </w:num>
  <w:num w:numId="13" w16cid:durableId="688069268">
    <w:abstractNumId w:val="14"/>
  </w:num>
  <w:num w:numId="14" w16cid:durableId="867833247">
    <w:abstractNumId w:val="34"/>
  </w:num>
  <w:num w:numId="15" w16cid:durableId="1826048746">
    <w:abstractNumId w:val="20"/>
  </w:num>
  <w:num w:numId="16" w16cid:durableId="772243186">
    <w:abstractNumId w:val="11"/>
  </w:num>
  <w:num w:numId="17" w16cid:durableId="416288272">
    <w:abstractNumId w:val="28"/>
  </w:num>
  <w:num w:numId="18" w16cid:durableId="151990959">
    <w:abstractNumId w:val="12"/>
  </w:num>
  <w:num w:numId="19" w16cid:durableId="234779015">
    <w:abstractNumId w:val="25"/>
  </w:num>
  <w:num w:numId="20" w16cid:durableId="864639883">
    <w:abstractNumId w:val="30"/>
  </w:num>
  <w:num w:numId="21" w16cid:durableId="450563154">
    <w:abstractNumId w:val="19"/>
  </w:num>
  <w:num w:numId="22" w16cid:durableId="1747651460">
    <w:abstractNumId w:val="4"/>
  </w:num>
  <w:num w:numId="23" w16cid:durableId="112138062">
    <w:abstractNumId w:val="23"/>
  </w:num>
  <w:num w:numId="24" w16cid:durableId="1810242925">
    <w:abstractNumId w:val="7"/>
  </w:num>
  <w:num w:numId="25" w16cid:durableId="58132830">
    <w:abstractNumId w:val="18"/>
  </w:num>
  <w:num w:numId="26" w16cid:durableId="1556357716">
    <w:abstractNumId w:val="0"/>
  </w:num>
  <w:num w:numId="27" w16cid:durableId="256787284">
    <w:abstractNumId w:val="32"/>
  </w:num>
  <w:num w:numId="28" w16cid:durableId="247934415">
    <w:abstractNumId w:val="5"/>
  </w:num>
  <w:num w:numId="29" w16cid:durableId="2016692194">
    <w:abstractNumId w:val="17"/>
  </w:num>
  <w:num w:numId="30" w16cid:durableId="419646258">
    <w:abstractNumId w:val="22"/>
  </w:num>
  <w:num w:numId="31" w16cid:durableId="1088967795">
    <w:abstractNumId w:val="16"/>
  </w:num>
  <w:num w:numId="32" w16cid:durableId="1691444722">
    <w:abstractNumId w:val="26"/>
  </w:num>
  <w:num w:numId="33" w16cid:durableId="302276702">
    <w:abstractNumId w:val="29"/>
  </w:num>
  <w:num w:numId="34" w16cid:durableId="1732339593">
    <w:abstractNumId w:val="1"/>
  </w:num>
  <w:num w:numId="35" w16cid:durableId="16917755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C88"/>
    <w:rsid w:val="000C66A1"/>
    <w:rsid w:val="002006D0"/>
    <w:rsid w:val="002111E7"/>
    <w:rsid w:val="003052BC"/>
    <w:rsid w:val="00400BA3"/>
    <w:rsid w:val="006A0700"/>
    <w:rsid w:val="006B343D"/>
    <w:rsid w:val="00777639"/>
    <w:rsid w:val="007B5FDC"/>
    <w:rsid w:val="008F73A8"/>
    <w:rsid w:val="009F67E5"/>
    <w:rsid w:val="00BD293E"/>
    <w:rsid w:val="00CB5773"/>
    <w:rsid w:val="00E71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02384"/>
  <w15:docId w15:val="{49B142DD-0B94-4847-BC21-50EE3C19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hAnsi="Times New Roman" w:cs="Arial"/>
      <w:sz w:val="24"/>
      <w:szCs w:val="20"/>
      <w:lang w:eastAsia="en-GB"/>
    </w:rPr>
  </w:style>
  <w:style w:type="paragraph" w:styleId="Heading1">
    <w:name w:val="heading 1"/>
    <w:basedOn w:val="Normal"/>
    <w:next w:val="Normal"/>
    <w:uiPriority w:val="9"/>
    <w:qFormat/>
    <w:pPr>
      <w:keepNext/>
      <w:keepLines/>
      <w:spacing w:before="480"/>
      <w:outlineLvl w:val="0"/>
    </w:pPr>
    <w:rPr>
      <w:rFonts w:ascii="Arial" w:eastAsia="Arial" w:hAnsi="Arial"/>
      <w:b/>
      <w:bCs/>
      <w:color w:val="000000" w:themeColor="text1"/>
      <w:sz w:val="48"/>
      <w:szCs w:val="48"/>
    </w:rPr>
  </w:style>
  <w:style w:type="paragraph" w:styleId="Heading2">
    <w:name w:val="heading 2"/>
    <w:basedOn w:val="Normal"/>
    <w:next w:val="Normal"/>
    <w:uiPriority w:val="9"/>
    <w:unhideWhenUsed/>
    <w:qFormat/>
    <w:pPr>
      <w:keepNext/>
      <w:keepLines/>
      <w:spacing w:before="200"/>
      <w:outlineLvl w:val="1"/>
    </w:pPr>
    <w:rPr>
      <w:rFonts w:ascii="Arial" w:eastAsia="Arial" w:hAnsi="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b/>
      <w:bCs/>
      <w:i/>
      <w:iCs/>
      <w:color w:val="000000" w:themeColor="text1"/>
      <w:sz w:val="36"/>
      <w:szCs w:val="36"/>
    </w:rPr>
  </w:style>
  <w:style w:type="paragraph" w:styleId="Heading4">
    <w:name w:val="heading 4"/>
    <w:basedOn w:val="Normal"/>
    <w:next w:val="Normal"/>
    <w:uiPriority w:val="9"/>
    <w:unhideWhenUsed/>
    <w:qFormat/>
    <w:pPr>
      <w:keepNext/>
      <w:keepLines/>
      <w:spacing w:before="200"/>
      <w:outlineLvl w:val="3"/>
    </w:pPr>
    <w:rPr>
      <w:rFonts w:ascii="Arial" w:eastAsia="Arial" w:hAnsi="Arial"/>
      <w:color w:val="232323"/>
      <w:sz w:val="32"/>
      <w:szCs w:val="32"/>
    </w:rPr>
  </w:style>
  <w:style w:type="paragraph" w:styleId="Heading5">
    <w:name w:val="heading 5"/>
    <w:basedOn w:val="Normal"/>
    <w:next w:val="Normal"/>
    <w:uiPriority w:val="9"/>
    <w:unhideWhenUsed/>
    <w:qFormat/>
    <w:pPr>
      <w:keepNext/>
      <w:keepLines/>
      <w:spacing w:before="200"/>
      <w:outlineLvl w:val="4"/>
    </w:pPr>
    <w:rPr>
      <w:rFonts w:ascii="Arial" w:eastAsia="Arial" w:hAnsi="Arial"/>
      <w:b/>
      <w:bCs/>
      <w:color w:val="444444"/>
      <w:sz w:val="28"/>
      <w:szCs w:val="28"/>
    </w:rPr>
  </w:style>
  <w:style w:type="paragraph" w:styleId="Heading6">
    <w:name w:val="heading 6"/>
    <w:basedOn w:val="Normal"/>
    <w:next w:val="Normal"/>
    <w:uiPriority w:val="9"/>
    <w:unhideWhenUsed/>
    <w:qFormat/>
    <w:pPr>
      <w:keepNext/>
      <w:keepLines/>
      <w:spacing w:before="200"/>
      <w:outlineLvl w:val="5"/>
    </w:pPr>
    <w:rPr>
      <w:rFonts w:ascii="Arial" w:eastAsia="Arial" w:hAnsi="Arial"/>
      <w:i/>
      <w:iCs/>
      <w:color w:val="232323"/>
      <w:sz w:val="28"/>
      <w:szCs w:val="28"/>
    </w:rPr>
  </w:style>
  <w:style w:type="paragraph" w:styleId="Heading7">
    <w:name w:val="heading 7"/>
    <w:basedOn w:val="Normal"/>
    <w:next w:val="Normal"/>
    <w:uiPriority w:val="9"/>
    <w:unhideWhenUsed/>
    <w:qFormat/>
    <w:pPr>
      <w:keepNext/>
      <w:keepLines/>
      <w:spacing w:before="200"/>
      <w:outlineLvl w:val="6"/>
    </w:pPr>
    <w:rPr>
      <w:rFonts w:ascii="Arial" w:eastAsia="Arial" w:hAnsi="Arial"/>
      <w:b/>
      <w:bCs/>
      <w:color w:val="606060"/>
      <w:szCs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olor w:val="444444"/>
      <w:szCs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pPr>
      <w:spacing w:after="0" w:line="240" w:lineRule="auto"/>
    </w:pPr>
    <w:rPr>
      <w:color w:val="404040"/>
      <w:sz w:val="20"/>
      <w:szCs w:val="20"/>
      <w:lang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lang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lang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lang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lang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lang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lang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lang w:eastAsia="en-GB"/>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en-GB"/>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en-GB"/>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en-GB"/>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en-GB"/>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en-GB"/>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basedOn w:val="Normal"/>
    <w:uiPriority w:val="99"/>
    <w:semiHidden/>
    <w:unhideWhenUsed/>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pPr>
    <w:rPr>
      <w:rFonts w:eastAsia="Times New Roman" w:cs="Times New Roman"/>
      <w:szCs w:val="24"/>
    </w:rPr>
  </w:style>
  <w:style w:type="character" w:customStyle="1" w:styleId="ExamSub">
    <w:name w:val="ExamSub"/>
    <w:basedOn w:val="DefaultParagraphFont"/>
    <w:uiPriority w:val="1"/>
    <w:qFormat/>
    <w:rPr>
      <w:rFonts w:ascii="Times New Roman" w:hAnsi="Times New Roman"/>
      <w:position w:val="-3"/>
      <w:sz w:val="18"/>
    </w:rPr>
  </w:style>
  <w:style w:type="paragraph" w:styleId="BodyText">
    <w:name w:val="Body Text"/>
    <w:basedOn w:val="Normal"/>
    <w:uiPriority w:val="1"/>
    <w:qFormat/>
    <w:pPr>
      <w:widowControl w:val="0"/>
      <w:spacing w:before="20"/>
    </w:pPr>
    <w:rPr>
      <w:rFonts w:cs="Times New Roman"/>
      <w:b/>
      <w:bCs/>
      <w:sz w:val="40"/>
      <w:szCs w:val="40"/>
    </w:rPr>
  </w:style>
  <w:style w:type="character" w:customStyle="1" w:styleId="BodyTextChar">
    <w:name w:val="Body Text Char"/>
    <w:basedOn w:val="DefaultParagraphFont"/>
    <w:uiPriority w:val="1"/>
    <w:rPr>
      <w:rFonts w:ascii="Times New Roman" w:eastAsia="Calibri" w:hAnsi="Times New Roman" w:cs="Times New Roman"/>
      <w:b/>
      <w:bCs/>
      <w:sz w:val="40"/>
      <w:szCs w:val="40"/>
      <w:lang w:eastAsia="en-GB"/>
    </w:rPr>
  </w:style>
  <w:style w:type="paragraph" w:styleId="Header">
    <w:name w:val="header"/>
    <w:basedOn w:val="Normal"/>
    <w:uiPriority w:val="99"/>
    <w:unhideWhenUsed/>
    <w:pPr>
      <w:tabs>
        <w:tab w:val="center" w:pos="4513"/>
        <w:tab w:val="right" w:pos="9026"/>
      </w:tabs>
    </w:pPr>
  </w:style>
  <w:style w:type="character" w:customStyle="1" w:styleId="HeaderChar">
    <w:name w:val="Header Char"/>
    <w:basedOn w:val="DefaultParagraphFont"/>
    <w:uiPriority w:val="99"/>
    <w:rPr>
      <w:rFonts w:ascii="Times New Roman" w:eastAsia="Calibri" w:hAnsi="Times New Roman" w:cs="Arial"/>
      <w:sz w:val="24"/>
      <w:szCs w:val="20"/>
      <w:lang w:eastAsia="en-GB"/>
    </w:rPr>
  </w:style>
  <w:style w:type="paragraph" w:styleId="Footer">
    <w:name w:val="footer"/>
    <w:basedOn w:val="Normal"/>
    <w:uiPriority w:val="99"/>
    <w:unhideWhenUsed/>
    <w:pPr>
      <w:tabs>
        <w:tab w:val="center" w:pos="4513"/>
        <w:tab w:val="right" w:pos="9026"/>
      </w:tabs>
    </w:pPr>
  </w:style>
  <w:style w:type="character" w:customStyle="1" w:styleId="FooterChar">
    <w:name w:val="Footer Char"/>
    <w:basedOn w:val="DefaultParagraphFont"/>
    <w:uiPriority w:val="99"/>
    <w:rPr>
      <w:rFonts w:ascii="Times New Roman" w:eastAsia="Calibri" w:hAnsi="Times New Roman" w:cs="Arial"/>
      <w:sz w:val="24"/>
      <w:szCs w:val="20"/>
      <w:lang w:eastAsia="en-GB"/>
    </w:rPr>
  </w:style>
  <w:style w:type="paragraph" w:styleId="BalloonText">
    <w:name w:val="Balloon Text"/>
    <w:basedOn w:val="Normal"/>
    <w:uiPriority w:val="99"/>
    <w:semiHidden/>
    <w:unhideWhenUsed/>
    <w:rPr>
      <w:rFonts w:ascii="Tahoma" w:hAnsi="Tahoma" w:cs="Tahoma"/>
      <w:sz w:val="16"/>
      <w:szCs w:val="16"/>
    </w:rPr>
  </w:style>
  <w:style w:type="character" w:customStyle="1" w:styleId="BalloonTextChar">
    <w:name w:val="Balloon Text Char"/>
    <w:basedOn w:val="DefaultParagraphFont"/>
    <w:uiPriority w:val="99"/>
    <w:semiHidden/>
    <w:rPr>
      <w:rFonts w:ascii="Tahoma" w:eastAsia="Calibri" w:hAnsi="Tahoma" w:cs="Tahoma"/>
      <w:sz w:val="16"/>
      <w:szCs w:val="16"/>
      <w:lang w:eastAsia="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uiPriority w:val="99"/>
    <w:unhideWhenUsed/>
    <w:rPr>
      <w:sz w:val="20"/>
    </w:rPr>
  </w:style>
  <w:style w:type="character" w:customStyle="1" w:styleId="CommentTextChar">
    <w:name w:val="Comment Text Char"/>
    <w:basedOn w:val="DefaultParagraphFont"/>
    <w:uiPriority w:val="99"/>
    <w:rPr>
      <w:rFonts w:ascii="Times New Roman" w:eastAsia="Calibri" w:hAnsi="Times New Roman" w:cs="Arial"/>
      <w:sz w:val="20"/>
      <w:szCs w:val="20"/>
      <w:lang w:eastAsia="en-GB"/>
    </w:rPr>
  </w:style>
  <w:style w:type="paragraph" w:styleId="CommentSubject">
    <w:name w:val="annotation subject"/>
    <w:basedOn w:val="CommentText"/>
    <w:next w:val="CommentText"/>
    <w:uiPriority w:val="99"/>
    <w:semiHidden/>
    <w:unhideWhenUsed/>
    <w:rPr>
      <w:b/>
      <w:bCs/>
    </w:rPr>
  </w:style>
  <w:style w:type="character" w:customStyle="1" w:styleId="CommentSubjectChar">
    <w:name w:val="Comment Subject Char"/>
    <w:basedOn w:val="CommentTextChar"/>
    <w:uiPriority w:val="99"/>
    <w:semiHidden/>
    <w:rPr>
      <w:rFonts w:ascii="Times New Roman" w:eastAsia="Calibri" w:hAnsi="Times New Roman" w:cs="Arial"/>
      <w:b/>
      <w:bCs/>
      <w:sz w:val="20"/>
      <w:szCs w:val="20"/>
      <w:lang w:eastAsia="en-GB"/>
    </w:rPr>
  </w:style>
  <w:style w:type="character" w:styleId="Strong">
    <w:name w:val="Strong"/>
    <w:basedOn w:val="DefaultParagraphFont"/>
    <w:uiPriority w:val="22"/>
    <w:qFormat/>
    <w:rPr>
      <w:b/>
      <w:bCs/>
    </w:rPr>
  </w:style>
  <w:style w:type="table" w:styleId="TableGrid">
    <w:name w:val="Table Grid"/>
    <w:basedOn w:val="TableNormal"/>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pPr>
      <w:spacing w:after="0" w:line="240" w:lineRule="auto"/>
    </w:pPr>
    <w:rPr>
      <w:rFonts w:ascii="Times New Roman" w:hAnsi="Times New Roman" w:cs="Arial"/>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6C3C6BA24EA7449A4584CAD1E145C1" ma:contentTypeVersion="15" ma:contentTypeDescription="Create a new document." ma:contentTypeScope="" ma:versionID="753e8366d7ca09d0a497d24b76e41da4">
  <xsd:schema xmlns:xsd="http://www.w3.org/2001/XMLSchema" xmlns:xs="http://www.w3.org/2001/XMLSchema" xmlns:p="http://schemas.microsoft.com/office/2006/metadata/properties" xmlns:ns2="25f9580f-8ebd-4e8c-85f8-e2808345ab28" xmlns:ns3="e0a82e4c-fab7-409b-9177-d9582bcd9bf0" targetNamespace="http://schemas.microsoft.com/office/2006/metadata/properties" ma:root="true" ma:fieldsID="8961054eef6633f5abde8c2b1edd97ad" ns2:_="" ns3:_="">
    <xsd:import namespace="25f9580f-8ebd-4e8c-85f8-e2808345ab28"/>
    <xsd:import namespace="e0a82e4c-fab7-409b-9177-d9582bcd9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9580f-8ebd-4e8c-85f8-e2808345a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c5664ec-2097-44f6-aef9-a995d752de4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82e4c-fab7-409b-9177-d9582bcd9b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7052dd5-5980-458a-a238-fb2113b35011}" ma:internalName="TaxCatchAll" ma:showField="CatchAllData" ma:web="e0a82e4c-fab7-409b-9177-d9582bcd9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a82e4c-fab7-409b-9177-d9582bcd9bf0" xsi:nil="true"/>
    <lcf76f155ced4ddcb4097134ff3c332f xmlns="25f9580f-8ebd-4e8c-85f8-e2808345ab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9E375E-8397-48C3-8F23-A9763FDAB8CF}"/>
</file>

<file path=customXml/itemProps2.xml><?xml version="1.0" encoding="utf-8"?>
<ds:datastoreItem xmlns:ds="http://schemas.openxmlformats.org/officeDocument/2006/customXml" ds:itemID="{3C5328AA-8AFC-494A-83D1-816EE6F77831}"/>
</file>

<file path=customXml/itemProps3.xml><?xml version="1.0" encoding="utf-8"?>
<ds:datastoreItem xmlns:ds="http://schemas.openxmlformats.org/officeDocument/2006/customXml" ds:itemID="{861358A0-7FA4-4419-BA1B-53C791AC45B0}"/>
</file>

<file path=docProps/app.xml><?xml version="1.0" encoding="utf-8"?>
<Properties xmlns="http://schemas.openxmlformats.org/officeDocument/2006/extended-properties" xmlns:vt="http://schemas.openxmlformats.org/officeDocument/2006/docPropsVTypes">
  <Template>Normal.dotm</Template>
  <TotalTime>40</TotalTime>
  <Pages>7</Pages>
  <Words>2563</Words>
  <Characters>12356</Characters>
  <Application>Microsoft Office Word</Application>
  <DocSecurity>0</DocSecurity>
  <Lines>333</Lines>
  <Paragraphs>157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Greenwood</dc:creator>
  <cp:lastModifiedBy>Vickersmith, AJ (Birmingham)</cp:lastModifiedBy>
  <cp:revision>10</cp:revision>
  <dcterms:created xsi:type="dcterms:W3CDTF">2023-09-06T13:10:00Z</dcterms:created>
  <dcterms:modified xsi:type="dcterms:W3CDTF">2023-10-08T09:04:00Z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7b247-e90e-43a3-9d7b-004f14ae6873_Enabled">
    <vt:lpwstr>true</vt:lpwstr>
  </property>
  <property fmtid="{D5CDD505-2E9C-101B-9397-08002B2CF9AE}" pid="3" name="MSIP_Label_d347b247-e90e-43a3-9d7b-004f14ae6873_SetDate">
    <vt:lpwstr>2023-10-08T08:38:04Z</vt:lpwstr>
  </property>
  <property fmtid="{D5CDD505-2E9C-101B-9397-08002B2CF9AE}" pid="4" name="MSIP_Label_d347b247-e90e-43a3-9d7b-004f14ae6873_Method">
    <vt:lpwstr>Standard</vt:lpwstr>
  </property>
  <property fmtid="{D5CDD505-2E9C-101B-9397-08002B2CF9AE}" pid="5" name="MSIP_Label_d347b247-e90e-43a3-9d7b-004f14ae6873_Name">
    <vt:lpwstr>d347b247-e90e-43a3-9d7b-004f14ae6873</vt:lpwstr>
  </property>
  <property fmtid="{D5CDD505-2E9C-101B-9397-08002B2CF9AE}" pid="6" name="MSIP_Label_d347b247-e90e-43a3-9d7b-004f14ae6873_SiteId">
    <vt:lpwstr>76e3921f-489b-4b7e-9547-9ea297add9b5</vt:lpwstr>
  </property>
  <property fmtid="{D5CDD505-2E9C-101B-9397-08002B2CF9AE}" pid="7" name="MSIP_Label_d347b247-e90e-43a3-9d7b-004f14ae6873_ActionId">
    <vt:lpwstr>419a5541-2da0-4ba2-ac35-af2ed1e6f4b5</vt:lpwstr>
  </property>
  <property fmtid="{D5CDD505-2E9C-101B-9397-08002B2CF9AE}" pid="8" name="MSIP_Label_d347b247-e90e-43a3-9d7b-004f14ae6873_ContentBits">
    <vt:lpwstr>0</vt:lpwstr>
  </property>
  <property fmtid="{D5CDD505-2E9C-101B-9397-08002B2CF9AE}" pid="9" name="ContentTypeId">
    <vt:lpwstr>0x010100B66C3C6BA24EA7449A4584CAD1E145C1</vt:lpwstr>
  </property>
</Properties>
</file>